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BC303" w14:textId="77777777" w:rsidR="00395C73" w:rsidRDefault="00395C73">
      <w:pPr>
        <w:pStyle w:val="Corpotesto"/>
        <w:rPr>
          <w:rFonts w:ascii="Times New Roman"/>
          <w:sz w:val="20"/>
        </w:rPr>
      </w:pPr>
    </w:p>
    <w:p w14:paraId="17252009" w14:textId="77777777" w:rsidR="00395C73" w:rsidRDefault="00395C73">
      <w:pPr>
        <w:pStyle w:val="Corpotesto"/>
        <w:rPr>
          <w:rFonts w:ascii="Times New Roman"/>
          <w:sz w:val="20"/>
        </w:rPr>
      </w:pPr>
    </w:p>
    <w:p w14:paraId="064AB9DD" w14:textId="77777777" w:rsidR="00395C73" w:rsidRDefault="00395C73">
      <w:pPr>
        <w:pStyle w:val="Corpotesto"/>
        <w:spacing w:before="1"/>
        <w:rPr>
          <w:rFonts w:ascii="Times New Roman"/>
          <w:sz w:val="21"/>
        </w:rPr>
      </w:pPr>
    </w:p>
    <w:p w14:paraId="7BC8F66C" w14:textId="77777777" w:rsidR="00395C73" w:rsidRDefault="00602959" w:rsidP="00371D79">
      <w:pPr>
        <w:pStyle w:val="Titolo"/>
        <w:ind w:right="601"/>
      </w:pPr>
      <w:r>
        <w:rPr>
          <w:spacing w:val="-1"/>
        </w:rPr>
        <w:t>Progetto</w:t>
      </w:r>
      <w:r>
        <w:rPr>
          <w:spacing w:val="-18"/>
        </w:rPr>
        <w:t xml:space="preserve"> </w:t>
      </w:r>
      <w:r w:rsidR="00C20639">
        <w:t>attivazione C</w:t>
      </w:r>
      <w:r w:rsidR="00371D79">
        <w:t xml:space="preserve">entri di </w:t>
      </w:r>
      <w:r w:rsidR="00C20639">
        <w:t>A</w:t>
      </w:r>
      <w:r w:rsidR="00371D79">
        <w:t xml:space="preserve">ssistenza </w:t>
      </w:r>
      <w:r w:rsidR="002725F3">
        <w:t>in</w:t>
      </w:r>
      <w:r w:rsidR="00371D79">
        <w:t xml:space="preserve"> </w:t>
      </w:r>
      <w:r w:rsidR="00C20639">
        <w:t>U</w:t>
      </w:r>
      <w:r w:rsidR="00371D79">
        <w:t>rgenza (CAU)</w:t>
      </w:r>
      <w:r>
        <w:rPr>
          <w:spacing w:val="-20"/>
        </w:rPr>
        <w:t xml:space="preserve"> </w:t>
      </w:r>
      <w:r>
        <w:t>nel</w:t>
      </w:r>
      <w:r>
        <w:rPr>
          <w:spacing w:val="-17"/>
        </w:rPr>
        <w:t xml:space="preserve"> </w:t>
      </w:r>
      <w:r>
        <w:t>territorio</w:t>
      </w:r>
      <w:r w:rsidR="00371D79">
        <w:t xml:space="preserve"> </w:t>
      </w:r>
      <w:r>
        <w:t>dell’Azienda</w:t>
      </w:r>
      <w:r>
        <w:rPr>
          <w:spacing w:val="-12"/>
        </w:rPr>
        <w:t xml:space="preserve"> </w:t>
      </w:r>
      <w:r>
        <w:t>USL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Bologna</w:t>
      </w:r>
      <w:r w:rsidR="00E07050">
        <w:t xml:space="preserve"> – Anno 2024</w:t>
      </w:r>
      <w:r w:rsidR="002644A7">
        <w:t xml:space="preserve"> e seguenti</w:t>
      </w:r>
    </w:p>
    <w:p w14:paraId="67A294B4" w14:textId="50A2DBEB" w:rsidR="005C41F5" w:rsidRDefault="002644A7" w:rsidP="00371D79">
      <w:pPr>
        <w:pStyle w:val="Titolo"/>
        <w:ind w:right="601"/>
      </w:pPr>
      <w:r w:rsidRPr="008A75EE">
        <w:t xml:space="preserve">BOZZA </w:t>
      </w:r>
      <w:r w:rsidR="005564D2">
        <w:t>18</w:t>
      </w:r>
      <w:bookmarkStart w:id="0" w:name="_GoBack"/>
      <w:bookmarkEnd w:id="0"/>
      <w:r w:rsidR="00AF606D">
        <w:t xml:space="preserve"> </w:t>
      </w:r>
      <w:r w:rsidR="008A75EE" w:rsidRPr="008A75EE">
        <w:t>marzo</w:t>
      </w:r>
      <w:r w:rsidR="005C41F5" w:rsidRPr="008A75EE">
        <w:t xml:space="preserve"> 2024</w:t>
      </w:r>
    </w:p>
    <w:p w14:paraId="632FA6D0" w14:textId="77777777" w:rsidR="00395C73" w:rsidRDefault="00395C73">
      <w:pPr>
        <w:pStyle w:val="Corpotesto"/>
      </w:pPr>
    </w:p>
    <w:p w14:paraId="361F6935" w14:textId="77777777" w:rsidR="00A37A5B" w:rsidRDefault="00A37A5B">
      <w:pPr>
        <w:pStyle w:val="Corpotesto"/>
      </w:pPr>
    </w:p>
    <w:p w14:paraId="6E13E274" w14:textId="77777777" w:rsidR="00A37A5B" w:rsidRDefault="00A37A5B">
      <w:pPr>
        <w:pStyle w:val="Corpotesto"/>
      </w:pPr>
    </w:p>
    <w:sdt>
      <w:sdtPr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id w:val="880287633"/>
        <w:docPartObj>
          <w:docPartGallery w:val="Table of Contents"/>
          <w:docPartUnique/>
        </w:docPartObj>
      </w:sdtPr>
      <w:sdtEndPr/>
      <w:sdtContent>
        <w:p w14:paraId="0BE371EE" w14:textId="77777777" w:rsidR="00A37A5B" w:rsidRPr="00A37A5B" w:rsidRDefault="00A37A5B" w:rsidP="00A37A5B">
          <w:pPr>
            <w:pStyle w:val="Titolosommario"/>
            <w:spacing w:before="0" w:after="120"/>
            <w:rPr>
              <w:rFonts w:asciiTheme="minorHAnsi" w:hAnsiTheme="minorHAnsi" w:cstheme="minorHAnsi"/>
              <w:sz w:val="36"/>
              <w:szCs w:val="36"/>
            </w:rPr>
          </w:pPr>
          <w:r w:rsidRPr="00A37A5B">
            <w:rPr>
              <w:rFonts w:asciiTheme="minorHAnsi" w:hAnsiTheme="minorHAnsi" w:cstheme="minorHAnsi"/>
              <w:sz w:val="36"/>
              <w:szCs w:val="36"/>
            </w:rPr>
            <w:t>Sommario</w:t>
          </w:r>
        </w:p>
        <w:p w14:paraId="1FAE2D10" w14:textId="77777777" w:rsidR="00AA5268" w:rsidRDefault="00A37A5B">
          <w:pPr>
            <w:pStyle w:val="Sommario1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r w:rsidRPr="00A37A5B">
            <w:rPr>
              <w:rFonts w:asciiTheme="minorHAnsi" w:hAnsiTheme="minorHAnsi" w:cstheme="minorHAnsi"/>
              <w:b w:val="0"/>
              <w:bCs w:val="0"/>
            </w:rPr>
            <w:fldChar w:fldCharType="begin"/>
          </w:r>
          <w:r w:rsidRPr="00A37A5B">
            <w:rPr>
              <w:rFonts w:asciiTheme="minorHAnsi" w:hAnsiTheme="minorHAnsi" w:cstheme="minorHAnsi"/>
              <w:b w:val="0"/>
              <w:bCs w:val="0"/>
            </w:rPr>
            <w:instrText xml:space="preserve"> TOC \o "1-3" \h \z \u </w:instrText>
          </w:r>
          <w:r w:rsidRPr="00A37A5B">
            <w:rPr>
              <w:rFonts w:asciiTheme="minorHAnsi" w:hAnsiTheme="minorHAnsi" w:cstheme="minorHAnsi"/>
              <w:b w:val="0"/>
              <w:bCs w:val="0"/>
            </w:rPr>
            <w:fldChar w:fldCharType="separate"/>
          </w:r>
          <w:hyperlink w:anchor="_Toc160441908" w:history="1">
            <w:r w:rsidR="00AA5268" w:rsidRPr="001F2085">
              <w:rPr>
                <w:rStyle w:val="Collegamentoipertestuale"/>
                <w:noProof/>
              </w:rPr>
              <w:t>Premessa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_Toc160441908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2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780381A5" w14:textId="77777777" w:rsidR="00AA5268" w:rsidRDefault="0071471B">
          <w:pPr>
            <w:pStyle w:val="Sommario1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hyperlink w:anchor="_Toc160441909" w:history="1">
            <w:r w:rsidR="00AA5268" w:rsidRPr="001F2085">
              <w:rPr>
                <w:rStyle w:val="Collegamentoipertestuale"/>
                <w:noProof/>
              </w:rPr>
              <w:t>Descrizione del piano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_Toc160441909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3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3991980B" w14:textId="77777777" w:rsidR="00AA5268" w:rsidRDefault="0071471B">
          <w:pPr>
            <w:pStyle w:val="Sommario2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hyperlink w:anchor="_Toc160441910" w:history="1">
            <w:r w:rsidR="00AA5268" w:rsidRPr="001F2085">
              <w:rPr>
                <w:rStyle w:val="Collegamentoipertestuale"/>
                <w:noProof/>
              </w:rPr>
              <w:t>Anno 2024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_Toc160441910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4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2182B6A3" w14:textId="77777777" w:rsidR="00AA5268" w:rsidRDefault="0071471B">
          <w:pPr>
            <w:pStyle w:val="Sommario2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hyperlink w:anchor="_Toc160441911" w:history="1">
            <w:r w:rsidR="00AA5268" w:rsidRPr="001F2085">
              <w:rPr>
                <w:rStyle w:val="Collegamentoipertestuale"/>
                <w:noProof/>
              </w:rPr>
              <w:t>Anno 2025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_Toc160441911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5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2EA5607C" w14:textId="77777777" w:rsidR="00AA5268" w:rsidRDefault="0071471B">
          <w:pPr>
            <w:pStyle w:val="Sommario2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hyperlink w:anchor="_Toc160441912" w:history="1">
            <w:r w:rsidR="00AA5268" w:rsidRPr="001F2085">
              <w:rPr>
                <w:rStyle w:val="Collegamentoipertestuale"/>
                <w:noProof/>
              </w:rPr>
              <w:t>Anno 2026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_Toc160441912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5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197343A6" w14:textId="77777777" w:rsidR="00AA5268" w:rsidRDefault="0071471B">
          <w:pPr>
            <w:pStyle w:val="Sommario1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hyperlink w:anchor="_Toc160441913" w:history="1">
            <w:r w:rsidR="00AA5268" w:rsidRPr="001F2085">
              <w:rPr>
                <w:rStyle w:val="Collegamentoipertestuale"/>
                <w:noProof/>
              </w:rPr>
              <w:t>CONCLUSIONI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_Toc160441913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5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75F6FF88" w14:textId="77777777" w:rsidR="00AA5268" w:rsidRDefault="0071471B">
          <w:pPr>
            <w:pStyle w:val="Sommario1"/>
            <w:tabs>
              <w:tab w:val="right" w:leader="dot" w:pos="100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it-IT"/>
            </w:rPr>
          </w:pPr>
          <w:hyperlink w:anchor="_Toc160441914" w:history="1">
            <w:r w:rsidR="00AA5268" w:rsidRPr="001F2085">
              <w:rPr>
                <w:rStyle w:val="Collegamentoipertestuale"/>
                <w:noProof/>
                <w:spacing w:val="-1"/>
              </w:rPr>
              <w:t>1.</w:t>
            </w:r>
            <w:r w:rsidR="00AA5268"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eastAsia="it-IT"/>
              </w:rPr>
              <w:tab/>
            </w:r>
            <w:r w:rsidR="00AA5268" w:rsidRPr="001F2085">
              <w:rPr>
                <w:rStyle w:val="Collegamentoipertestuale"/>
                <w:noProof/>
              </w:rPr>
              <w:t>ALLEGATO</w:t>
            </w:r>
            <w:r w:rsidR="00AA5268">
              <w:rPr>
                <w:noProof/>
                <w:webHidden/>
              </w:rPr>
              <w:tab/>
            </w:r>
            <w:r w:rsidR="00AA5268">
              <w:rPr>
                <w:noProof/>
                <w:webHidden/>
              </w:rPr>
              <w:fldChar w:fldCharType="begin"/>
            </w:r>
            <w:r w:rsidR="00AA5268">
              <w:rPr>
                <w:noProof/>
                <w:webHidden/>
              </w:rPr>
              <w:instrText xml:space="preserve"> PAGEREF _Toc160441914 \h </w:instrText>
            </w:r>
            <w:r w:rsidR="00AA5268">
              <w:rPr>
                <w:noProof/>
                <w:webHidden/>
              </w:rPr>
            </w:r>
            <w:r w:rsidR="00AA5268">
              <w:rPr>
                <w:noProof/>
                <w:webHidden/>
              </w:rPr>
              <w:fldChar w:fldCharType="separate"/>
            </w:r>
            <w:r w:rsidR="00AA5268">
              <w:rPr>
                <w:noProof/>
                <w:webHidden/>
              </w:rPr>
              <w:t>7</w:t>
            </w:r>
            <w:r w:rsidR="00AA5268">
              <w:rPr>
                <w:noProof/>
                <w:webHidden/>
              </w:rPr>
              <w:fldChar w:fldCharType="end"/>
            </w:r>
          </w:hyperlink>
        </w:p>
        <w:p w14:paraId="25F01F7C" w14:textId="77777777" w:rsidR="00395C73" w:rsidRPr="00E55A1C" w:rsidRDefault="00A37A5B" w:rsidP="00E55A1C">
          <w:pPr>
            <w:spacing w:after="120"/>
            <w:rPr>
              <w:rFonts w:asciiTheme="minorHAnsi" w:hAnsiTheme="minorHAnsi" w:cstheme="minorHAnsi"/>
            </w:rPr>
            <w:sectPr w:rsidR="00395C73" w:rsidRPr="00E55A1C" w:rsidSect="003E02AD">
              <w:headerReference w:type="even" r:id="rId9"/>
              <w:headerReference w:type="default" r:id="rId10"/>
              <w:footerReference w:type="default" r:id="rId11"/>
              <w:headerReference w:type="first" r:id="rId12"/>
              <w:type w:val="continuous"/>
              <w:pgSz w:w="11910" w:h="16840"/>
              <w:pgMar w:top="1500" w:right="900" w:bottom="1420" w:left="920" w:header="749" w:footer="748" w:gutter="0"/>
              <w:pgNumType w:start="1"/>
              <w:cols w:space="720"/>
              <w:docGrid w:linePitch="299"/>
            </w:sectPr>
          </w:pPr>
          <w:r w:rsidRPr="00A37A5B">
            <w:rPr>
              <w:rFonts w:asciiTheme="minorHAnsi" w:hAnsiTheme="minorHAnsi" w:cstheme="minorHAnsi"/>
            </w:rPr>
            <w:fldChar w:fldCharType="end"/>
          </w:r>
        </w:p>
      </w:sdtContent>
    </w:sdt>
    <w:p w14:paraId="07F4A736" w14:textId="77777777" w:rsidR="00395C73" w:rsidRDefault="00395C73">
      <w:pPr>
        <w:pStyle w:val="Corpotesto"/>
        <w:spacing w:before="2"/>
        <w:rPr>
          <w:sz w:val="31"/>
        </w:rPr>
      </w:pPr>
    </w:p>
    <w:p w14:paraId="4FBF8591" w14:textId="77777777" w:rsidR="00395C73" w:rsidRPr="00654D39" w:rsidRDefault="00602959" w:rsidP="00654D39">
      <w:pPr>
        <w:pStyle w:val="Titolo1"/>
      </w:pPr>
      <w:bookmarkStart w:id="1" w:name="_Toc160441908"/>
      <w:r w:rsidRPr="00654D39">
        <w:t>Premessa</w:t>
      </w:r>
      <w:bookmarkEnd w:id="1"/>
      <w:r w:rsidRPr="00654D39">
        <w:t xml:space="preserve"> </w:t>
      </w:r>
    </w:p>
    <w:p w14:paraId="0173DDB0" w14:textId="77777777" w:rsidR="00E81F7A" w:rsidRDefault="002430CD" w:rsidP="00645BC5">
      <w:pPr>
        <w:pStyle w:val="Corpotesto"/>
        <w:spacing w:after="120"/>
        <w:jc w:val="both"/>
      </w:pPr>
      <w:r w:rsidRPr="002430CD">
        <w:t xml:space="preserve">Il </w:t>
      </w:r>
      <w:r w:rsidRPr="008A75EE">
        <w:rPr>
          <w:color w:val="000000" w:themeColor="text1"/>
        </w:rPr>
        <w:t xml:space="preserve">presente </w:t>
      </w:r>
      <w:r w:rsidR="00736C2E" w:rsidRPr="008A75EE">
        <w:rPr>
          <w:color w:val="000000" w:themeColor="text1"/>
        </w:rPr>
        <w:t xml:space="preserve">piano definisce la pianificazione </w:t>
      </w:r>
      <w:r w:rsidR="00E63866" w:rsidRPr="008A75EE">
        <w:rPr>
          <w:color w:val="000000" w:themeColor="text1"/>
        </w:rPr>
        <w:t xml:space="preserve">dei Centri di Assistenza </w:t>
      </w:r>
      <w:r w:rsidR="00CC467D" w:rsidRPr="008A75EE">
        <w:rPr>
          <w:color w:val="000000" w:themeColor="text1"/>
        </w:rPr>
        <w:t xml:space="preserve">in </w:t>
      </w:r>
      <w:r w:rsidR="00E63866" w:rsidRPr="008A75EE">
        <w:rPr>
          <w:color w:val="000000" w:themeColor="text1"/>
        </w:rPr>
        <w:t>Urgenza (CAU)</w:t>
      </w:r>
      <w:r w:rsidRPr="008A75EE">
        <w:rPr>
          <w:color w:val="000000" w:themeColor="text1"/>
        </w:rPr>
        <w:t xml:space="preserve"> </w:t>
      </w:r>
      <w:r w:rsidR="00BF3931" w:rsidRPr="008A75EE">
        <w:rPr>
          <w:color w:val="000000" w:themeColor="text1"/>
        </w:rPr>
        <w:t xml:space="preserve">nell’ambito </w:t>
      </w:r>
      <w:r w:rsidRPr="008A75EE" w:rsidDel="00BF3931">
        <w:rPr>
          <w:color w:val="000000" w:themeColor="text1"/>
        </w:rPr>
        <w:t>dell</w:t>
      </w:r>
      <w:r w:rsidRPr="008A75EE">
        <w:rPr>
          <w:color w:val="000000" w:themeColor="text1"/>
        </w:rPr>
        <w:t xml:space="preserve">’Azienda USL di Bologna </w:t>
      </w:r>
      <w:r w:rsidR="00736C2E" w:rsidRPr="008A75EE">
        <w:rPr>
          <w:color w:val="000000" w:themeColor="text1"/>
        </w:rPr>
        <w:t>per l’anno 2024</w:t>
      </w:r>
      <w:r w:rsidR="00E81F7A" w:rsidRPr="008A75EE">
        <w:rPr>
          <w:color w:val="000000" w:themeColor="text1"/>
        </w:rPr>
        <w:t xml:space="preserve"> e anni successivi</w:t>
      </w:r>
      <w:r w:rsidR="00736C2E" w:rsidRPr="008A75EE">
        <w:rPr>
          <w:color w:val="000000" w:themeColor="text1"/>
        </w:rPr>
        <w:t xml:space="preserve">. </w:t>
      </w:r>
    </w:p>
    <w:p w14:paraId="550C682D" w14:textId="77777777" w:rsidR="00B61294" w:rsidRPr="00472572" w:rsidRDefault="00736C2E" w:rsidP="00645BC5">
      <w:pPr>
        <w:pStyle w:val="Corpotesto"/>
        <w:spacing w:after="120"/>
        <w:jc w:val="both"/>
      </w:pPr>
      <w:r>
        <w:t xml:space="preserve">Il piano </w:t>
      </w:r>
      <w:r w:rsidR="00E63866">
        <w:t>si inserisce nel</w:t>
      </w:r>
      <w:r w:rsidR="002430CD" w:rsidRPr="002430CD">
        <w:rPr>
          <w:spacing w:val="1"/>
        </w:rPr>
        <w:t xml:space="preserve"> </w:t>
      </w:r>
      <w:r w:rsidR="002430CD" w:rsidRPr="002430CD">
        <w:t xml:space="preserve">Piano di Riorganizzazione del Sistema Emergenza-Urgenza che la Regione Emilia-Romagna </w:t>
      </w:r>
      <w:r w:rsidR="00E63866">
        <w:t xml:space="preserve">ha esplicitato nella Delibera </w:t>
      </w:r>
      <w:r w:rsidR="00E63866" w:rsidRPr="00E63866">
        <w:t>1206 del 17/07/2023</w:t>
      </w:r>
      <w:r w:rsidR="00E63866">
        <w:t xml:space="preserve"> “Linee di indirizzo alle </w:t>
      </w:r>
      <w:r w:rsidR="00CC467D">
        <w:t>A</w:t>
      </w:r>
      <w:r w:rsidR="00E63866">
        <w:t xml:space="preserve">ziende sanitarie per la riorganizzazione della rete dell'emergenza urgenza in </w:t>
      </w:r>
      <w:r w:rsidR="00CE0FC0">
        <w:t>E</w:t>
      </w:r>
      <w:r w:rsidR="00E63866">
        <w:t>milia</w:t>
      </w:r>
      <w:r w:rsidR="00CE0FC0">
        <w:t>-R</w:t>
      </w:r>
      <w:r w:rsidR="00E63866">
        <w:t>omagna - pri</w:t>
      </w:r>
      <w:r>
        <w:t xml:space="preserve">ma fase attuativa -anno 2023-“. Il piano inoltre si basa sul </w:t>
      </w:r>
      <w:r w:rsidR="00B61294" w:rsidRPr="00472572">
        <w:t>Verbale di Intesa, coerente con l’ACN vigente, con le Organizzazioni Sindacali della</w:t>
      </w:r>
      <w:r w:rsidR="00B61294" w:rsidRPr="00472572">
        <w:rPr>
          <w:spacing w:val="1"/>
        </w:rPr>
        <w:t xml:space="preserve"> </w:t>
      </w:r>
      <w:r w:rsidR="00B61294" w:rsidRPr="00472572">
        <w:t>Medicina Generale per il coinvolgimento dei medici del ruolo unico di assistenza primaria in tali strutture territoriali per urgenze a bassa complessità</w:t>
      </w:r>
      <w:r w:rsidR="00B61294">
        <w:t xml:space="preserve"> </w:t>
      </w:r>
      <w:r w:rsidR="00B61294" w:rsidRPr="00FB16E1">
        <w:t>(DGR n. 939 del 12 giugno 2023)</w:t>
      </w:r>
      <w:r w:rsidR="00B61294" w:rsidRPr="00472572">
        <w:t xml:space="preserve">. </w:t>
      </w:r>
    </w:p>
    <w:p w14:paraId="58056BE0" w14:textId="77777777" w:rsidR="00B61294" w:rsidRPr="00472572" w:rsidRDefault="00B71E9A" w:rsidP="00645BC5">
      <w:pPr>
        <w:pStyle w:val="Corpotesto"/>
        <w:spacing w:after="120"/>
        <w:jc w:val="both"/>
      </w:pPr>
      <w:r>
        <w:t>Come indicato dalla RER, i</w:t>
      </w:r>
      <w:r w:rsidR="00B61294" w:rsidRPr="00472572">
        <w:t xml:space="preserve"> CAU sono</w:t>
      </w:r>
      <w:r w:rsidR="00B61294" w:rsidRPr="00472572">
        <w:rPr>
          <w:spacing w:val="1"/>
        </w:rPr>
        <w:t xml:space="preserve"> </w:t>
      </w:r>
      <w:r w:rsidR="00B61294" w:rsidRPr="00472572">
        <w:t>strutture territoriali dotate</w:t>
      </w:r>
      <w:r w:rsidR="00B61294" w:rsidRPr="00472572">
        <w:rPr>
          <w:spacing w:val="1"/>
        </w:rPr>
        <w:t xml:space="preserve"> </w:t>
      </w:r>
      <w:r w:rsidR="00B61294">
        <w:rPr>
          <w:spacing w:val="1"/>
        </w:rPr>
        <w:t xml:space="preserve">di </w:t>
      </w:r>
      <w:r w:rsidR="00B61294">
        <w:t>é</w:t>
      </w:r>
      <w:r w:rsidR="00B61294" w:rsidRPr="00472572">
        <w:t>quipe</w:t>
      </w:r>
      <w:r w:rsidR="00B61294" w:rsidRPr="00472572">
        <w:rPr>
          <w:spacing w:val="1"/>
        </w:rPr>
        <w:t xml:space="preserve"> </w:t>
      </w:r>
      <w:r w:rsidR="00B61294" w:rsidRPr="00472572">
        <w:t>medico</w:t>
      </w:r>
      <w:r w:rsidR="00B61294" w:rsidRPr="00472572">
        <w:rPr>
          <w:spacing w:val="1"/>
        </w:rPr>
        <w:t xml:space="preserve"> </w:t>
      </w:r>
      <w:r w:rsidR="00B61294" w:rsidRPr="00472572">
        <w:t>infermieristiche,</w:t>
      </w:r>
      <w:r w:rsidR="00B61294" w:rsidRPr="00B71E9A">
        <w:t xml:space="preserve"> </w:t>
      </w:r>
      <w:r w:rsidR="00B61294" w:rsidRPr="00472572">
        <w:t>adeguatamente</w:t>
      </w:r>
      <w:r>
        <w:t xml:space="preserve"> </w:t>
      </w:r>
      <w:r w:rsidR="00B61294" w:rsidRPr="00472572">
        <w:t xml:space="preserve">formate, dove la componente medica è afferente al ruolo unico di assistenza primaria </w:t>
      </w:r>
      <w:r w:rsidR="00B61294" w:rsidRPr="00FB16E1">
        <w:t>a rapporto orario e</w:t>
      </w:r>
      <w:r>
        <w:t>/o</w:t>
      </w:r>
      <w:r w:rsidR="00B61294" w:rsidRPr="00FB16E1">
        <w:t xml:space="preserve"> </w:t>
      </w:r>
      <w:r w:rsidR="00B61294" w:rsidRPr="00472572">
        <w:t>a ciclo di scelta,</w:t>
      </w:r>
      <w:r w:rsidR="00B61294" w:rsidRPr="00472572">
        <w:rPr>
          <w:spacing w:val="-2"/>
        </w:rPr>
        <w:t xml:space="preserve"> </w:t>
      </w:r>
      <w:r w:rsidR="00B61294" w:rsidRPr="00472572">
        <w:t>mentre</w:t>
      </w:r>
      <w:r w:rsidR="00B61294" w:rsidRPr="00472572">
        <w:rPr>
          <w:spacing w:val="1"/>
        </w:rPr>
        <w:t xml:space="preserve"> </w:t>
      </w:r>
      <w:r w:rsidR="00B61294" w:rsidRPr="00472572">
        <w:t>gli</w:t>
      </w:r>
      <w:r w:rsidR="00B61294" w:rsidRPr="00472572">
        <w:rPr>
          <w:spacing w:val="-2"/>
        </w:rPr>
        <w:t xml:space="preserve"> </w:t>
      </w:r>
      <w:r w:rsidR="00B61294" w:rsidRPr="00472572">
        <w:t>infermieri</w:t>
      </w:r>
      <w:r w:rsidR="00B61294" w:rsidRPr="00472572">
        <w:rPr>
          <w:spacing w:val="-3"/>
        </w:rPr>
        <w:t xml:space="preserve"> </w:t>
      </w:r>
      <w:r w:rsidR="00B61294" w:rsidRPr="00472572">
        <w:t>sono</w:t>
      </w:r>
      <w:r w:rsidR="00B61294" w:rsidRPr="00472572">
        <w:rPr>
          <w:spacing w:val="1"/>
        </w:rPr>
        <w:t xml:space="preserve"> </w:t>
      </w:r>
      <w:r w:rsidR="00B61294" w:rsidRPr="00472572">
        <w:t>individuati dalle Aziende</w:t>
      </w:r>
      <w:r w:rsidR="00B61294" w:rsidRPr="00472572">
        <w:rPr>
          <w:spacing w:val="1"/>
        </w:rPr>
        <w:t xml:space="preserve"> </w:t>
      </w:r>
      <w:r w:rsidR="00B61294" w:rsidRPr="00472572">
        <w:t>USL tra</w:t>
      </w:r>
      <w:r w:rsidR="00B61294" w:rsidRPr="00472572">
        <w:rPr>
          <w:spacing w:val="-3"/>
        </w:rPr>
        <w:t xml:space="preserve"> </w:t>
      </w:r>
      <w:r w:rsidR="00B61294" w:rsidRPr="00472572">
        <w:t>il</w:t>
      </w:r>
      <w:r w:rsidR="00B61294" w:rsidRPr="00472572">
        <w:rPr>
          <w:spacing w:val="-1"/>
        </w:rPr>
        <w:t xml:space="preserve"> </w:t>
      </w:r>
      <w:r w:rsidR="00B61294" w:rsidRPr="00472572">
        <w:t>proprio</w:t>
      </w:r>
      <w:r w:rsidR="00B61294" w:rsidRPr="00472572">
        <w:rPr>
          <w:spacing w:val="-2"/>
        </w:rPr>
        <w:t xml:space="preserve"> </w:t>
      </w:r>
      <w:r w:rsidR="00B61294" w:rsidRPr="00472572">
        <w:t>personale. Tali strutture accolgono e gestiscono pazienti con problemi urgenti a bassa</w:t>
      </w:r>
      <w:r w:rsidR="00B61294" w:rsidRPr="00472572">
        <w:rPr>
          <w:spacing w:val="1"/>
        </w:rPr>
        <w:t xml:space="preserve"> </w:t>
      </w:r>
      <w:r w:rsidR="00B61294" w:rsidRPr="00472572">
        <w:t>complessità</w:t>
      </w:r>
      <w:r w:rsidR="00B61294">
        <w:t>, sono</w:t>
      </w:r>
      <w:r w:rsidR="00B61294" w:rsidRPr="00472572">
        <w:t xml:space="preserve"> ordinariamente attive H24</w:t>
      </w:r>
      <w:r w:rsidR="00B61294">
        <w:t>,</w:t>
      </w:r>
      <w:r w:rsidR="00B61294" w:rsidRPr="00472572">
        <w:t xml:space="preserve"> fermo restando la motivata possibilità di articolare orari di apertura diversi nel rispetto delle necessità assistenziali territoriali</w:t>
      </w:r>
      <w:r w:rsidR="00B61294">
        <w:t>,</w:t>
      </w:r>
      <w:r w:rsidR="00B61294" w:rsidRPr="00472572">
        <w:t xml:space="preserve"> e coprono mediamente</w:t>
      </w:r>
      <w:r w:rsidR="00B61294" w:rsidRPr="00472572">
        <w:rPr>
          <w:spacing w:val="1"/>
        </w:rPr>
        <w:t xml:space="preserve"> </w:t>
      </w:r>
      <w:r w:rsidR="00B61294" w:rsidRPr="00472572">
        <w:t>un</w:t>
      </w:r>
      <w:r w:rsidR="00B61294" w:rsidRPr="00472572">
        <w:rPr>
          <w:spacing w:val="-2"/>
        </w:rPr>
        <w:t xml:space="preserve"> </w:t>
      </w:r>
      <w:r w:rsidR="00B61294" w:rsidRPr="00472572">
        <w:t>bacino</w:t>
      </w:r>
      <w:r w:rsidR="00B61294" w:rsidRPr="00472572">
        <w:rPr>
          <w:spacing w:val="1"/>
        </w:rPr>
        <w:t xml:space="preserve"> </w:t>
      </w:r>
      <w:r w:rsidR="00B61294" w:rsidRPr="00472572">
        <w:t>da</w:t>
      </w:r>
      <w:r w:rsidR="00B61294" w:rsidRPr="00472572">
        <w:rPr>
          <w:spacing w:val="-3"/>
        </w:rPr>
        <w:t xml:space="preserve"> </w:t>
      </w:r>
      <w:r w:rsidR="00B61294" w:rsidRPr="00472572">
        <w:t>35.000 a</w:t>
      </w:r>
      <w:r w:rsidR="00B61294" w:rsidRPr="00472572">
        <w:rPr>
          <w:spacing w:val="-2"/>
        </w:rPr>
        <w:t xml:space="preserve"> </w:t>
      </w:r>
      <w:r w:rsidR="00B61294" w:rsidRPr="00472572">
        <w:t xml:space="preserve">75.000 abitanti. </w:t>
      </w:r>
      <w:r w:rsidR="00B61294" w:rsidRPr="00736C2E">
        <w:t>Il</w:t>
      </w:r>
      <w:r w:rsidR="00B61294" w:rsidRPr="00736C2E">
        <w:rPr>
          <w:spacing w:val="36"/>
        </w:rPr>
        <w:t xml:space="preserve"> </w:t>
      </w:r>
      <w:r w:rsidR="00B61294" w:rsidRPr="00736C2E">
        <w:t>beneficio</w:t>
      </w:r>
      <w:r w:rsidR="00B61294" w:rsidRPr="00736C2E">
        <w:rPr>
          <w:spacing w:val="41"/>
        </w:rPr>
        <w:t xml:space="preserve"> </w:t>
      </w:r>
      <w:r w:rsidR="00B61294" w:rsidRPr="00736C2E">
        <w:t>per</w:t>
      </w:r>
      <w:r w:rsidR="00B61294" w:rsidRPr="00736C2E">
        <w:rPr>
          <w:spacing w:val="40"/>
        </w:rPr>
        <w:t xml:space="preserve"> </w:t>
      </w:r>
      <w:r w:rsidR="00B61294" w:rsidRPr="00736C2E">
        <w:t>i</w:t>
      </w:r>
      <w:r w:rsidR="00B61294" w:rsidRPr="00736C2E">
        <w:rPr>
          <w:spacing w:val="37"/>
        </w:rPr>
        <w:t xml:space="preserve"> </w:t>
      </w:r>
      <w:r w:rsidR="00B61294" w:rsidRPr="00736C2E">
        <w:t>cittadini</w:t>
      </w:r>
      <w:r w:rsidR="00B61294" w:rsidRPr="00736C2E">
        <w:rPr>
          <w:spacing w:val="38"/>
        </w:rPr>
        <w:t xml:space="preserve"> </w:t>
      </w:r>
      <w:r w:rsidR="00736C2E" w:rsidRPr="00736C2E">
        <w:t>è</w:t>
      </w:r>
      <w:r w:rsidR="00B61294" w:rsidRPr="00736C2E">
        <w:rPr>
          <w:spacing w:val="39"/>
        </w:rPr>
        <w:t xml:space="preserve"> </w:t>
      </w:r>
      <w:r w:rsidR="00B61294" w:rsidRPr="00736C2E">
        <w:t>di</w:t>
      </w:r>
      <w:r w:rsidR="00B61294" w:rsidRPr="00736C2E">
        <w:rPr>
          <w:spacing w:val="38"/>
        </w:rPr>
        <w:t xml:space="preserve"> </w:t>
      </w:r>
      <w:r w:rsidR="00B61294" w:rsidRPr="00736C2E">
        <w:t>poter</w:t>
      </w:r>
      <w:r w:rsidR="00B61294" w:rsidRPr="00736C2E">
        <w:rPr>
          <w:spacing w:val="37"/>
        </w:rPr>
        <w:t xml:space="preserve"> </w:t>
      </w:r>
      <w:r w:rsidR="00B61294" w:rsidRPr="00736C2E">
        <w:t>accedere</w:t>
      </w:r>
      <w:r w:rsidR="00B61294" w:rsidRPr="00736C2E">
        <w:rPr>
          <w:spacing w:val="40"/>
        </w:rPr>
        <w:t xml:space="preserve"> </w:t>
      </w:r>
      <w:r w:rsidR="00B61294" w:rsidRPr="00736C2E">
        <w:t>a</w:t>
      </w:r>
      <w:r w:rsidR="00B61294" w:rsidRPr="00736C2E">
        <w:rPr>
          <w:spacing w:val="38"/>
        </w:rPr>
        <w:t xml:space="preserve"> </w:t>
      </w:r>
      <w:r w:rsidR="00B61294" w:rsidRPr="00736C2E">
        <w:t>strutture</w:t>
      </w:r>
      <w:r w:rsidR="00B61294" w:rsidRPr="00736C2E">
        <w:rPr>
          <w:spacing w:val="40"/>
        </w:rPr>
        <w:t xml:space="preserve"> </w:t>
      </w:r>
      <w:r w:rsidR="00B61294" w:rsidRPr="00736C2E">
        <w:t>non affollate che, per le problematiche evidenziate nella casistica selezionata, potranno offrire una presa in</w:t>
      </w:r>
      <w:r w:rsidR="00B61294" w:rsidRPr="00736C2E">
        <w:rPr>
          <w:spacing w:val="1"/>
        </w:rPr>
        <w:t xml:space="preserve"> </w:t>
      </w:r>
      <w:r w:rsidR="00B61294" w:rsidRPr="00736C2E">
        <w:t>carico più tempestiva senza pregiudizio per la qualità delle cure visto che si tratta di problematiche minori e</w:t>
      </w:r>
      <w:r w:rsidRPr="00736C2E">
        <w:t xml:space="preserve">, </w:t>
      </w:r>
      <w:r w:rsidR="00B61294" w:rsidRPr="00736C2E">
        <w:rPr>
          <w:spacing w:val="-47"/>
        </w:rPr>
        <w:t xml:space="preserve"> </w:t>
      </w:r>
      <w:r w:rsidR="00B61294" w:rsidRPr="00736C2E">
        <w:t>per</w:t>
      </w:r>
      <w:r w:rsidR="00B61294" w:rsidRPr="00736C2E">
        <w:rPr>
          <w:spacing w:val="-1"/>
        </w:rPr>
        <w:t xml:space="preserve"> </w:t>
      </w:r>
      <w:r w:rsidR="00B61294" w:rsidRPr="00736C2E">
        <w:t>lo più</w:t>
      </w:r>
      <w:r w:rsidRPr="00736C2E">
        <w:t>,</w:t>
      </w:r>
      <w:r w:rsidR="00B61294" w:rsidRPr="00736C2E">
        <w:rPr>
          <w:spacing w:val="-2"/>
        </w:rPr>
        <w:t xml:space="preserve"> </w:t>
      </w:r>
      <w:r w:rsidR="00B61294" w:rsidRPr="00736C2E">
        <w:t>differibili.</w:t>
      </w:r>
    </w:p>
    <w:p w14:paraId="63085A66" w14:textId="77777777" w:rsidR="00B61294" w:rsidRDefault="00B61294" w:rsidP="00645BC5">
      <w:pPr>
        <w:pStyle w:val="Corpotesto"/>
        <w:spacing w:after="120"/>
        <w:jc w:val="both"/>
      </w:pPr>
      <w:r w:rsidRPr="00472572">
        <w:t xml:space="preserve">I CAU sono afferenti organizzativamente </w:t>
      </w:r>
      <w:r w:rsidRPr="00FB16E1">
        <w:t>ai Dipartimenti di Cure Primarie</w:t>
      </w:r>
      <w:r w:rsidRPr="00472572">
        <w:t xml:space="preserve">, </w:t>
      </w:r>
      <w:r>
        <w:t xml:space="preserve">sono </w:t>
      </w:r>
      <w:r w:rsidRPr="00472572">
        <w:t>collocati presso le Case della Comunità o</w:t>
      </w:r>
      <w:r w:rsidRPr="00472572">
        <w:rPr>
          <w:spacing w:val="1"/>
        </w:rPr>
        <w:t xml:space="preserve"> </w:t>
      </w:r>
      <w:r>
        <w:rPr>
          <w:spacing w:val="1"/>
        </w:rPr>
        <w:t xml:space="preserve">in </w:t>
      </w:r>
      <w:r w:rsidRPr="00472572">
        <w:t xml:space="preserve">altre strutture territoriali </w:t>
      </w:r>
      <w:r w:rsidR="00B71E9A">
        <w:t>o</w:t>
      </w:r>
      <w:r w:rsidRPr="00472572">
        <w:t xml:space="preserve"> presso gli Ospedali territoriali di prossimità sprovvisti di DEA di I e II livello. Nella</w:t>
      </w:r>
      <w:r w:rsidRPr="00472572">
        <w:rPr>
          <w:spacing w:val="1"/>
        </w:rPr>
        <w:t xml:space="preserve"> </w:t>
      </w:r>
      <w:r w:rsidRPr="00472572">
        <w:t>DGR 1206/2023 si indica che è possibile valutare l’opportunità della presenza di un CAU anche in prossimità di un DEA di I</w:t>
      </w:r>
      <w:r w:rsidRPr="00472572">
        <w:rPr>
          <w:spacing w:val="1"/>
        </w:rPr>
        <w:t xml:space="preserve"> </w:t>
      </w:r>
      <w:r w:rsidRPr="00472572">
        <w:t>e</w:t>
      </w:r>
      <w:r w:rsidRPr="00472572">
        <w:rPr>
          <w:spacing w:val="1"/>
        </w:rPr>
        <w:t xml:space="preserve"> </w:t>
      </w:r>
      <w:r w:rsidRPr="00472572">
        <w:t>II</w:t>
      </w:r>
      <w:r w:rsidRPr="00472572">
        <w:rPr>
          <w:spacing w:val="-1"/>
        </w:rPr>
        <w:t xml:space="preserve"> </w:t>
      </w:r>
      <w:r w:rsidRPr="00472572">
        <w:t xml:space="preserve">livello o nelle forme </w:t>
      </w:r>
      <w:r w:rsidRPr="00FB16E1">
        <w:t xml:space="preserve">associative </w:t>
      </w:r>
      <w:r w:rsidRPr="00472572">
        <w:t xml:space="preserve">della medicina generale, purché con il mantenimento degli standard definiti. </w:t>
      </w:r>
    </w:p>
    <w:p w14:paraId="5280D5B8" w14:textId="77777777" w:rsidR="00E62AF9" w:rsidRPr="00472572" w:rsidRDefault="00E62AF9" w:rsidP="00645BC5">
      <w:pPr>
        <w:pStyle w:val="Corpotesto"/>
        <w:spacing w:after="120"/>
        <w:jc w:val="both"/>
      </w:pPr>
      <w:r>
        <w:t xml:space="preserve">L’Azienda USL di Bologna ha formalizzato il </w:t>
      </w:r>
      <w:r w:rsidRPr="00E62AF9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Regolamento Aziendale RA39AUSLBO, N. Rev.0 del 31 ottobre 2023, in applicazione dal 1 novembre 2023</w:t>
      </w:r>
    </w:p>
    <w:p w14:paraId="3393C571" w14:textId="77777777" w:rsidR="00B61294" w:rsidRDefault="00736C2E" w:rsidP="00645BC5">
      <w:pPr>
        <w:pStyle w:val="Corpotesto"/>
        <w:spacing w:after="120"/>
        <w:jc w:val="both"/>
      </w:pPr>
      <w:r>
        <w:t xml:space="preserve">Nel 2023 </w:t>
      </w:r>
      <w:r w:rsidR="00E62AF9">
        <w:t>nel territorio aziendale sono stati attivati</w:t>
      </w:r>
      <w:r>
        <w:t xml:space="preserve"> 4 CAU :</w:t>
      </w:r>
    </w:p>
    <w:p w14:paraId="470A5279" w14:textId="77777777" w:rsidR="00736C2E" w:rsidRDefault="00736C2E" w:rsidP="00341267">
      <w:pPr>
        <w:pStyle w:val="Corpotesto"/>
        <w:numPr>
          <w:ilvl w:val="0"/>
          <w:numId w:val="3"/>
        </w:numPr>
        <w:spacing w:after="120"/>
        <w:jc w:val="both"/>
      </w:pPr>
      <w:r>
        <w:t>Budrio il 1 novembre 2023</w:t>
      </w:r>
    </w:p>
    <w:p w14:paraId="720ABE4D" w14:textId="77777777" w:rsidR="00736C2E" w:rsidRDefault="00736C2E" w:rsidP="00341267">
      <w:pPr>
        <w:pStyle w:val="Corpotesto"/>
        <w:numPr>
          <w:ilvl w:val="0"/>
          <w:numId w:val="3"/>
        </w:numPr>
        <w:spacing w:after="120"/>
        <w:jc w:val="both"/>
      </w:pPr>
      <w:r>
        <w:t>Vergato 18 Novembre 2023</w:t>
      </w:r>
    </w:p>
    <w:p w14:paraId="213381B7" w14:textId="77777777" w:rsidR="00736C2E" w:rsidRDefault="00736C2E" w:rsidP="00341267">
      <w:pPr>
        <w:pStyle w:val="Corpotesto"/>
        <w:numPr>
          <w:ilvl w:val="0"/>
          <w:numId w:val="3"/>
        </w:numPr>
        <w:spacing w:after="120"/>
        <w:jc w:val="both"/>
      </w:pPr>
      <w:r>
        <w:t>Navile 11 Dicembre 2023</w:t>
      </w:r>
    </w:p>
    <w:p w14:paraId="50041921" w14:textId="77777777" w:rsidR="00736C2E" w:rsidRDefault="00736C2E" w:rsidP="00341267">
      <w:pPr>
        <w:pStyle w:val="Corpotesto"/>
        <w:numPr>
          <w:ilvl w:val="0"/>
          <w:numId w:val="3"/>
        </w:numPr>
        <w:spacing w:after="120"/>
        <w:jc w:val="both"/>
      </w:pPr>
      <w:r>
        <w:t>Casalecchio 18 Dicembre 2023</w:t>
      </w:r>
    </w:p>
    <w:p w14:paraId="4844E40D" w14:textId="77777777" w:rsidR="00E07050" w:rsidRDefault="00736C2E" w:rsidP="00736C2E">
      <w:pPr>
        <w:pStyle w:val="Corpotesto"/>
        <w:spacing w:after="120"/>
        <w:jc w:val="both"/>
      </w:pPr>
      <w:r>
        <w:t>I 4 CAU</w:t>
      </w:r>
      <w:r w:rsidR="003D0CC8">
        <w:t xml:space="preserve"> sono at</w:t>
      </w:r>
      <w:r>
        <w:t>tivi h 24 7 giorni su 7</w:t>
      </w:r>
      <w:r w:rsidR="003D0CC8">
        <w:t xml:space="preserve">. </w:t>
      </w:r>
    </w:p>
    <w:p w14:paraId="55E560A0" w14:textId="77777777" w:rsidR="005E4AA8" w:rsidRDefault="00CB7BD5" w:rsidP="00736C2E">
      <w:pPr>
        <w:pStyle w:val="Corpotesto"/>
        <w:spacing w:after="120"/>
        <w:jc w:val="both"/>
      </w:pPr>
      <w:r>
        <w:t>Relativamente al personale la rete dei 4 CAU attualmente attivi coinvolge</w:t>
      </w:r>
      <w:r w:rsidR="005E4AA8">
        <w:t>:</w:t>
      </w:r>
    </w:p>
    <w:p w14:paraId="5BB8B875" w14:textId="77777777" w:rsidR="00CB7BD5" w:rsidRDefault="00CB7BD5" w:rsidP="00341267">
      <w:pPr>
        <w:pStyle w:val="Corpotesto"/>
        <w:numPr>
          <w:ilvl w:val="0"/>
          <w:numId w:val="3"/>
        </w:numPr>
        <w:spacing w:after="120"/>
        <w:jc w:val="both"/>
      </w:pPr>
      <w:r>
        <w:t xml:space="preserve"> 87 medici contrattualizzati come medici di Assistenza Primaria ad attività oraria </w:t>
      </w:r>
    </w:p>
    <w:p w14:paraId="588954A4" w14:textId="77777777" w:rsidR="005E4AA8" w:rsidRDefault="00CD31B3" w:rsidP="00341267">
      <w:pPr>
        <w:pStyle w:val="Corpotesto"/>
        <w:numPr>
          <w:ilvl w:val="0"/>
          <w:numId w:val="3"/>
        </w:numPr>
        <w:spacing w:after="120"/>
        <w:jc w:val="both"/>
      </w:pPr>
      <w:r>
        <w:t>30</w:t>
      </w:r>
      <w:r w:rsidR="005E4AA8">
        <w:t xml:space="preserve"> infermieri dell’area emergenza urgenza e </w:t>
      </w:r>
      <w:r>
        <w:t>12</w:t>
      </w:r>
      <w:r w:rsidR="005E4AA8">
        <w:t xml:space="preserve"> OSS </w:t>
      </w:r>
    </w:p>
    <w:p w14:paraId="27810640" w14:textId="77777777" w:rsidR="00C75E3F" w:rsidRDefault="00C75E3F" w:rsidP="00C75E3F">
      <w:pPr>
        <w:pStyle w:val="Corpotesto"/>
        <w:spacing w:after="120"/>
        <w:jc w:val="both"/>
      </w:pPr>
      <w:r>
        <w:t>L’attuale rapporto CAU/abitanti è la seguente su base aziendale: 4 su 887.000 (1/221750)</w:t>
      </w:r>
    </w:p>
    <w:p w14:paraId="1BD98398" w14:textId="77777777" w:rsidR="003D0CC8" w:rsidRPr="008A75EE" w:rsidRDefault="003D0CC8" w:rsidP="00736C2E">
      <w:pPr>
        <w:pStyle w:val="Corpotesto"/>
        <w:spacing w:after="120"/>
        <w:jc w:val="both"/>
        <w:rPr>
          <w:color w:val="000000" w:themeColor="text1"/>
        </w:rPr>
      </w:pPr>
      <w:r>
        <w:t xml:space="preserve">Dall’esperienza dei CAU già attivi emergono alcune considerazioni e indicazioni </w:t>
      </w:r>
      <w:r w:rsidR="00E62AF9">
        <w:t>per lo sviluppo del sistema complessivo</w:t>
      </w:r>
      <w:r w:rsidR="00227272">
        <w:t xml:space="preserve"> che saranno messe in </w:t>
      </w:r>
      <w:r w:rsidR="00227272" w:rsidRPr="008A75EE">
        <w:rPr>
          <w:color w:val="000000" w:themeColor="text1"/>
        </w:rPr>
        <w:t>atto nel</w:t>
      </w:r>
      <w:r w:rsidR="000E1713" w:rsidRPr="008A75EE">
        <w:rPr>
          <w:color w:val="000000" w:themeColor="text1"/>
        </w:rPr>
        <w:t>lo sviluppo del presente Piano, già a partire dal</w:t>
      </w:r>
      <w:r w:rsidR="00227272" w:rsidRPr="008A75EE">
        <w:rPr>
          <w:color w:val="000000" w:themeColor="text1"/>
        </w:rPr>
        <w:t xml:space="preserve"> 2024</w:t>
      </w:r>
      <w:r w:rsidR="00E62AF9" w:rsidRPr="008A75EE">
        <w:rPr>
          <w:color w:val="000000" w:themeColor="text1"/>
        </w:rPr>
        <w:t>:</w:t>
      </w:r>
    </w:p>
    <w:p w14:paraId="029A167E" w14:textId="0647F9A1" w:rsidR="00E62AF9" w:rsidRDefault="00E62AF9" w:rsidP="00341267">
      <w:pPr>
        <w:pStyle w:val="Corpotesto"/>
        <w:numPr>
          <w:ilvl w:val="0"/>
          <w:numId w:val="4"/>
        </w:numPr>
        <w:spacing w:after="120"/>
        <w:jc w:val="both"/>
      </w:pPr>
      <w:r>
        <w:t xml:space="preserve">Costituzione di un </w:t>
      </w:r>
      <w:r w:rsidRPr="005671BE">
        <w:rPr>
          <w:color w:val="000000" w:themeColor="text1"/>
        </w:rPr>
        <w:t xml:space="preserve">Board tecnico </w:t>
      </w:r>
      <w:r w:rsidR="00E22BB1" w:rsidRPr="005671BE">
        <w:rPr>
          <w:color w:val="000000" w:themeColor="text1"/>
        </w:rPr>
        <w:t>clinico</w:t>
      </w:r>
      <w:r w:rsidRPr="008A75EE">
        <w:rPr>
          <w:color w:val="000000" w:themeColor="text1"/>
        </w:rPr>
        <w:t xml:space="preserve"> </w:t>
      </w:r>
      <w:r>
        <w:t>sui CAU con mandato supporto dello sviluppo e monitoraggio della rete dei CAU nel territorio dell’Azienda USL di Bologna dal punto di vista di governo clinico e qualità</w:t>
      </w:r>
    </w:p>
    <w:p w14:paraId="6C5DA30F" w14:textId="77777777" w:rsidR="00E62AF9" w:rsidRDefault="005E4AA8" w:rsidP="00227272">
      <w:pPr>
        <w:pStyle w:val="Corpotesto"/>
        <w:spacing w:after="120"/>
        <w:ind w:left="720"/>
        <w:jc w:val="both"/>
      </w:pPr>
      <w:r>
        <w:t xml:space="preserve">B) </w:t>
      </w:r>
      <w:r w:rsidR="00E62AF9">
        <w:t>Parallela revisione della rete della Continuità Assistenziale</w:t>
      </w:r>
      <w:r w:rsidR="00D32115">
        <w:t xml:space="preserve">, mantenendo il rapporto ottimale </w:t>
      </w:r>
      <w:r w:rsidR="00D32115">
        <w:lastRenderedPageBreak/>
        <w:t>previsto dall’ACN 2022,</w:t>
      </w:r>
      <w:r w:rsidR="00E62AF9">
        <w:t xml:space="preserve"> </w:t>
      </w:r>
      <w:r w:rsidR="006A7690">
        <w:t>secondo linee strategiche che puntino a:</w:t>
      </w:r>
    </w:p>
    <w:p w14:paraId="5F4554A3" w14:textId="6B46B8C4" w:rsidR="006A7690" w:rsidRDefault="006C1E38" w:rsidP="0029797A">
      <w:pPr>
        <w:ind w:left="1701"/>
      </w:pPr>
      <w:r>
        <w:t xml:space="preserve">- </w:t>
      </w:r>
      <w:r w:rsidR="006A7690">
        <w:t>Qualificare il servizio ed aumentare la sicurezza degli operatori</w:t>
      </w:r>
    </w:p>
    <w:p w14:paraId="01CCC810" w14:textId="77777777" w:rsidR="006A7690" w:rsidRDefault="00722C32" w:rsidP="0029797A">
      <w:pPr>
        <w:ind w:left="1701"/>
      </w:pPr>
      <w:r>
        <w:t xml:space="preserve">- </w:t>
      </w:r>
      <w:r w:rsidR="006A7690">
        <w:t xml:space="preserve">Ottimizzare l’uso delle risorse mediche </w:t>
      </w:r>
    </w:p>
    <w:p w14:paraId="2823AEEF" w14:textId="77777777" w:rsidR="006A7690" w:rsidRDefault="00722C32" w:rsidP="0029797A">
      <w:pPr>
        <w:ind w:left="1701"/>
      </w:pPr>
      <w:r>
        <w:t xml:space="preserve">- </w:t>
      </w:r>
      <w:r w:rsidR="006A7690">
        <w:t xml:space="preserve">Implementare l’attività territoriale rafforzando la rete delle cure primarie e garantendo la gestione appropriata delle urgenze minori anche a supporto della rete EU e dei PS </w:t>
      </w:r>
    </w:p>
    <w:p w14:paraId="7BFAC53D" w14:textId="77777777" w:rsidR="00722C32" w:rsidRDefault="00722C32" w:rsidP="0029797A">
      <w:pPr>
        <w:ind w:left="1701"/>
      </w:pPr>
    </w:p>
    <w:p w14:paraId="5E6DB1C4" w14:textId="77777777" w:rsidR="003D0CC8" w:rsidRDefault="006A7690" w:rsidP="005671BE">
      <w:pPr>
        <w:pStyle w:val="Corpotesto"/>
        <w:spacing w:after="120"/>
        <w:ind w:left="720"/>
        <w:jc w:val="both"/>
      </w:pPr>
      <w:r>
        <w:t>La revisione dovrà prevedere la riorganizzazione su funzioni dedicate (</w:t>
      </w:r>
      <w:r w:rsidR="00AF4EDD">
        <w:t>chiamate telefoniche, attività ambulatoriale, attività domiciliare) e quindi procedere a:</w:t>
      </w:r>
    </w:p>
    <w:p w14:paraId="314988BE" w14:textId="77777777" w:rsidR="00722C32" w:rsidRDefault="00590582" w:rsidP="005671BE">
      <w:pPr>
        <w:pStyle w:val="Paragrafoelenco"/>
        <w:numPr>
          <w:ilvl w:val="0"/>
          <w:numId w:val="8"/>
        </w:numPr>
        <w:jc w:val="both"/>
      </w:pPr>
      <w:r>
        <w:t>Attivazione di centrale telefonica unica con presenza di MAP ad attività oraria in attesa della prevista Centrale Operativa 116117</w:t>
      </w:r>
    </w:p>
    <w:p w14:paraId="6D0FA103" w14:textId="7295C044" w:rsidR="00227272" w:rsidRPr="008A75EE" w:rsidRDefault="00590582" w:rsidP="005671BE">
      <w:pPr>
        <w:pStyle w:val="Paragrafoelenco"/>
        <w:numPr>
          <w:ilvl w:val="0"/>
          <w:numId w:val="8"/>
        </w:numPr>
        <w:jc w:val="both"/>
      </w:pPr>
      <w:r w:rsidRPr="008A75EE">
        <w:t>Mantenimento</w:t>
      </w:r>
      <w:r w:rsidR="005D1142" w:rsidRPr="008A75EE">
        <w:t>,</w:t>
      </w:r>
      <w:r w:rsidRPr="008A75EE">
        <w:t xml:space="preserve"> </w:t>
      </w:r>
      <w:r w:rsidR="005D1142" w:rsidRPr="008A75EE">
        <w:t>nelle more del completamento del disegno riorganizzativo che prevede le UCA e 116117 di prossima realizzazione,</w:t>
      </w:r>
      <w:r w:rsidR="003F5A33" w:rsidRPr="008A75EE">
        <w:t xml:space="preserve"> </w:t>
      </w:r>
      <w:r w:rsidRPr="008A75EE">
        <w:t>di</w:t>
      </w:r>
      <w:r w:rsidRPr="00E81F7A">
        <w:t xml:space="preserve"> una rete di postazioni di continuità assistenziale che garantiscano copertura del territorio per l’intervento domiciliare </w:t>
      </w:r>
      <w:r w:rsidR="00D32115" w:rsidRPr="00E81F7A">
        <w:t xml:space="preserve">e prossimità della risposta ambulatoriale in sinergia e non </w:t>
      </w:r>
      <w:r w:rsidR="00D32115" w:rsidRPr="008A75EE">
        <w:t>sovrapposizione</w:t>
      </w:r>
      <w:r w:rsidR="005D1142" w:rsidRPr="008A75EE">
        <w:t>,</w:t>
      </w:r>
      <w:r w:rsidR="003F5A33" w:rsidRPr="008A75EE">
        <w:t xml:space="preserve"> </w:t>
      </w:r>
      <w:r w:rsidR="005D1142" w:rsidRPr="008A75EE">
        <w:t>né</w:t>
      </w:r>
      <w:r w:rsidR="003F5A33" w:rsidRPr="008A75EE">
        <w:t xml:space="preserve"> ridondanza</w:t>
      </w:r>
      <w:r w:rsidR="005D1142" w:rsidRPr="008A75EE">
        <w:t>,</w:t>
      </w:r>
      <w:r w:rsidR="00D32115" w:rsidRPr="008A75EE">
        <w:t xml:space="preserve"> con la rete CAU</w:t>
      </w:r>
      <w:r w:rsidR="00CE148A" w:rsidRPr="008A75EE">
        <w:t>. Si prevede che nelle sedi dove sarà attivo un CAU non s</w:t>
      </w:r>
      <w:r w:rsidR="00BD6D4F" w:rsidRPr="008A75EE">
        <w:t>arà presente la postazione di Continuità Assistenziale</w:t>
      </w:r>
      <w:r w:rsidR="00961B68" w:rsidRPr="008A75EE">
        <w:t xml:space="preserve">. </w:t>
      </w:r>
      <w:r w:rsidR="00B502AA" w:rsidRPr="008A75EE">
        <w:t>In via transitoria v</w:t>
      </w:r>
      <w:r w:rsidR="00961B68" w:rsidRPr="008A75EE">
        <w:t>iene comunque garantita</w:t>
      </w:r>
      <w:r w:rsidR="00BD7FD3" w:rsidRPr="008A75EE">
        <w:t xml:space="preserve"> </w:t>
      </w:r>
      <w:r w:rsidR="00961B68" w:rsidRPr="008A75EE">
        <w:t xml:space="preserve">la funzione telefonica e domiciliare per i cittadini del territorio di riferimento attraverso </w:t>
      </w:r>
      <w:r w:rsidR="00BD6D4F" w:rsidRPr="008A75EE">
        <w:t>riallocazione e riorganizzazione delle postazioni</w:t>
      </w:r>
      <w:r w:rsidR="005D1142" w:rsidRPr="008A75EE">
        <w:t xml:space="preserve"> </w:t>
      </w:r>
      <w:r w:rsidR="00961B68" w:rsidRPr="008A75EE">
        <w:t>attuali.</w:t>
      </w:r>
    </w:p>
    <w:p w14:paraId="0BA0CE94" w14:textId="77777777" w:rsidR="00722C32" w:rsidRDefault="00722C32" w:rsidP="00E81F7A">
      <w:pPr>
        <w:pStyle w:val="Corpotesto"/>
        <w:spacing w:after="120"/>
        <w:jc w:val="both"/>
        <w:rPr>
          <w:color w:val="FF0000"/>
        </w:rPr>
      </w:pPr>
    </w:p>
    <w:p w14:paraId="3321B931" w14:textId="77777777" w:rsidR="00E81F7A" w:rsidRPr="008A75EE" w:rsidRDefault="000E1713" w:rsidP="00E81F7A">
      <w:pPr>
        <w:pStyle w:val="Corpotesto"/>
        <w:spacing w:after="120"/>
        <w:jc w:val="both"/>
        <w:rPr>
          <w:color w:val="000000" w:themeColor="text1"/>
        </w:rPr>
      </w:pPr>
      <w:r w:rsidRPr="008A75EE">
        <w:rPr>
          <w:color w:val="000000" w:themeColor="text1"/>
        </w:rPr>
        <w:t>L’Azienda USL di Bologna intende migliorare e potenziare la risposta assistenziale e di presa in carico dei bisogni di salute dei cittadini utilizzando tutti gli strumenti contrattuali e gli indirizzi definiti a livello nazionale e regionale, adattando la propria organizzazione con la flessibilità necessaria ad un contesto territoriale in cui convivono una grande città, i comuni della cintura metropolitana e delle aree di pianura e aree di montagna.</w:t>
      </w:r>
    </w:p>
    <w:p w14:paraId="2FCA53D6" w14:textId="77777777" w:rsidR="00C75E3F" w:rsidRDefault="000E1713" w:rsidP="00E81F7A">
      <w:pPr>
        <w:pStyle w:val="Corpotesto"/>
        <w:spacing w:after="120"/>
        <w:jc w:val="both"/>
      </w:pPr>
      <w:r w:rsidRPr="008A75EE">
        <w:rPr>
          <w:color w:val="000000" w:themeColor="text1"/>
        </w:rPr>
        <w:t xml:space="preserve">Seguendo questo indirizzo </w:t>
      </w:r>
      <w:r>
        <w:t>n</w:t>
      </w:r>
      <w:r w:rsidR="00C75E3F" w:rsidRPr="00E81F7A">
        <w:t>el 2024 si prevede inoltre di attivare in via sperimentale un ambulatorio di prossimità per problemi a complessità minore in area di Montagna presso Pian del Voglio secondo il progetto allegato.</w:t>
      </w:r>
      <w:r w:rsidR="00C75E3F">
        <w:t xml:space="preserve"> </w:t>
      </w:r>
    </w:p>
    <w:p w14:paraId="7FFEF3B5" w14:textId="77777777" w:rsidR="00472572" w:rsidRPr="00654D39" w:rsidRDefault="00472572" w:rsidP="00654D39">
      <w:pPr>
        <w:pStyle w:val="Titolo1"/>
      </w:pPr>
      <w:bookmarkStart w:id="2" w:name="_Toc160441909"/>
      <w:r w:rsidRPr="00654D39">
        <w:t xml:space="preserve">Descrizione del </w:t>
      </w:r>
      <w:r w:rsidR="003D0CC8" w:rsidRPr="00654D39">
        <w:t>piano</w:t>
      </w:r>
      <w:bookmarkEnd w:id="2"/>
    </w:p>
    <w:p w14:paraId="72D86515" w14:textId="77777777" w:rsidR="00CE148A" w:rsidRDefault="00CE148A" w:rsidP="002644A7">
      <w:r w:rsidRPr="00CE148A">
        <w:t>Il</w:t>
      </w:r>
      <w:r>
        <w:t xml:space="preserve"> </w:t>
      </w:r>
      <w:r w:rsidRPr="00CE148A">
        <w:t>piano</w:t>
      </w:r>
      <w:r>
        <w:t xml:space="preserve"> si sviluppa tenendo in considerazione :</w:t>
      </w:r>
    </w:p>
    <w:p w14:paraId="72AABA0E" w14:textId="77777777" w:rsidR="00CE148A" w:rsidRDefault="00CE148A" w:rsidP="00341267">
      <w:pPr>
        <w:pStyle w:val="Paragrafoelenco"/>
        <w:numPr>
          <w:ilvl w:val="0"/>
          <w:numId w:val="3"/>
        </w:numPr>
      </w:pPr>
      <w:r>
        <w:t>La necessità di offrire volumi di risposta tali da garantire un’effettiva opportunità di rispondere ai codici minori che attualmente affollano i PPSS</w:t>
      </w:r>
    </w:p>
    <w:p w14:paraId="1AB0ACCA" w14:textId="77777777" w:rsidR="00CE148A" w:rsidRDefault="00CE148A" w:rsidP="00341267">
      <w:pPr>
        <w:pStyle w:val="Paragrafoelenco"/>
        <w:numPr>
          <w:ilvl w:val="0"/>
          <w:numId w:val="3"/>
        </w:numPr>
      </w:pPr>
      <w:r>
        <w:t xml:space="preserve">La garanzia di copertura del territorio su base distrettuale </w:t>
      </w:r>
    </w:p>
    <w:p w14:paraId="06E1850C" w14:textId="77777777" w:rsidR="00CE148A" w:rsidRDefault="00CE148A" w:rsidP="00341267">
      <w:pPr>
        <w:pStyle w:val="Paragrafoelenco"/>
        <w:numPr>
          <w:ilvl w:val="0"/>
          <w:numId w:val="3"/>
        </w:numPr>
      </w:pPr>
      <w:r>
        <w:t xml:space="preserve">La disponibilità di strutture territoriali in una fase in cui molte strutture aziendali sono oggetto di interventi legati alla Missione 6 del PNRR </w:t>
      </w:r>
    </w:p>
    <w:p w14:paraId="14B9D1AA" w14:textId="77777777" w:rsidR="002644A7" w:rsidRDefault="002644A7" w:rsidP="00722C32">
      <w:pPr>
        <w:pStyle w:val="Titolo2"/>
      </w:pPr>
    </w:p>
    <w:p w14:paraId="16439EA6" w14:textId="77777777" w:rsidR="00121AC3" w:rsidRDefault="00121AC3" w:rsidP="00121AC3">
      <w:pPr>
        <w:pStyle w:val="Corpotesto"/>
        <w:spacing w:after="120"/>
        <w:jc w:val="both"/>
      </w:pPr>
      <w:r>
        <w:t xml:space="preserve">Elementi essenziali allo sviluppo del piano sono rappresentati da: </w:t>
      </w:r>
    </w:p>
    <w:p w14:paraId="3B29FDC1" w14:textId="66FF4D76" w:rsidR="00121AC3" w:rsidRPr="008A75EE" w:rsidRDefault="00121AC3" w:rsidP="00121AC3">
      <w:pPr>
        <w:pStyle w:val="Corpotesto"/>
        <w:numPr>
          <w:ilvl w:val="0"/>
          <w:numId w:val="5"/>
        </w:numPr>
        <w:spacing w:after="120"/>
        <w:jc w:val="both"/>
      </w:pPr>
      <w:r w:rsidRPr="008A75EE">
        <w:t xml:space="preserve">prosecuzione del percorso formativo (basato su indirizzi della RER) per i professionisti coinvolti nei CAU per l’allineamento e mantenimento delle competenze sulla casistica e prestazioni di maggiore frequenza e rilevanza, in coerenza con i documenti regionali di indirizzo e con </w:t>
      </w:r>
      <w:r w:rsidR="004B31EF">
        <w:t>il supporto della</w:t>
      </w:r>
      <w:r w:rsidRPr="008A75EE">
        <w:t xml:space="preserve"> Commissione Paritetica aziendale </w:t>
      </w:r>
      <w:r w:rsidR="004B31EF">
        <w:t>per la programmazione;</w:t>
      </w:r>
    </w:p>
    <w:p w14:paraId="54F89879" w14:textId="6B4B92F0" w:rsidR="00121AC3" w:rsidRDefault="00121AC3" w:rsidP="00121AC3">
      <w:pPr>
        <w:pStyle w:val="Corpotesto"/>
        <w:numPr>
          <w:ilvl w:val="0"/>
          <w:numId w:val="5"/>
        </w:numPr>
        <w:spacing w:after="120"/>
        <w:jc w:val="both"/>
      </w:pPr>
      <w:r>
        <w:t>informazione di tutti gli attori del sistema e della popolazione sulla funzione dei CAU nel sistema in sinergia con la campagna di comunicazione regionale</w:t>
      </w:r>
      <w:r w:rsidR="004B31EF">
        <w:t>;</w:t>
      </w:r>
      <w:r>
        <w:t xml:space="preserve"> </w:t>
      </w:r>
    </w:p>
    <w:p w14:paraId="5FFE3F1C" w14:textId="77777777" w:rsidR="00121AC3" w:rsidRDefault="00121AC3" w:rsidP="00121AC3">
      <w:pPr>
        <w:pStyle w:val="Corpotesto"/>
        <w:numPr>
          <w:ilvl w:val="0"/>
          <w:numId w:val="5"/>
        </w:numPr>
        <w:spacing w:after="120"/>
        <w:jc w:val="both"/>
      </w:pPr>
      <w:r>
        <w:t xml:space="preserve">riorganizzazione della rete della Continuità Assistenziale (vedi in Premessa) </w:t>
      </w:r>
    </w:p>
    <w:p w14:paraId="37C7F741" w14:textId="77777777" w:rsidR="00121AC3" w:rsidRPr="00CE148A" w:rsidRDefault="00121AC3" w:rsidP="00121AC3">
      <w:r w:rsidRPr="00CE148A">
        <w:t>A fine 2024 tutti i Distretti avranno almeno un CAU di riferimento e la dotazione sarà di 1 CAU ogni 88.000 abitanti circa</w:t>
      </w:r>
    </w:p>
    <w:p w14:paraId="059651D2" w14:textId="77777777" w:rsidR="00121AC3" w:rsidRDefault="00121AC3" w:rsidP="00722C32">
      <w:pPr>
        <w:pStyle w:val="Titolo2"/>
      </w:pPr>
    </w:p>
    <w:p w14:paraId="5492A710" w14:textId="77777777" w:rsidR="00121AC3" w:rsidRDefault="00121AC3" w:rsidP="00722C32">
      <w:pPr>
        <w:pStyle w:val="Titolo2"/>
      </w:pPr>
    </w:p>
    <w:p w14:paraId="36FF956C" w14:textId="77777777" w:rsidR="00121AC3" w:rsidRDefault="00121AC3" w:rsidP="00722C32">
      <w:pPr>
        <w:pStyle w:val="Titolo2"/>
      </w:pPr>
    </w:p>
    <w:p w14:paraId="37AD11FE" w14:textId="77777777" w:rsidR="00722C32" w:rsidRDefault="00722C32" w:rsidP="00722C32">
      <w:pPr>
        <w:pStyle w:val="Titolo2"/>
      </w:pPr>
      <w:bookmarkStart w:id="3" w:name="_Toc160441910"/>
      <w:r>
        <w:t>Anno 2024</w:t>
      </w:r>
      <w:bookmarkEnd w:id="3"/>
      <w:r>
        <w:t xml:space="preserve"> </w:t>
      </w:r>
    </w:p>
    <w:p w14:paraId="05980FB3" w14:textId="77777777" w:rsidR="00CE148A" w:rsidRDefault="00CE148A" w:rsidP="00722C32">
      <w:r>
        <w:t>Il Piano 2024 si sviluppa in due fasi:</w:t>
      </w:r>
    </w:p>
    <w:p w14:paraId="199E241E" w14:textId="77777777" w:rsidR="004D387B" w:rsidRDefault="004D387B" w:rsidP="00722C32"/>
    <w:p w14:paraId="359EF203" w14:textId="3B547C78" w:rsidR="00CE148A" w:rsidRPr="004D387B" w:rsidRDefault="00CE148A" w:rsidP="00722C32">
      <w:pPr>
        <w:rPr>
          <w:strike/>
        </w:rPr>
      </w:pPr>
      <w:r w:rsidRPr="00F87093">
        <w:rPr>
          <w:b/>
          <w:bCs/>
          <w:u w:val="single"/>
        </w:rPr>
        <w:t xml:space="preserve">1° fase entro </w:t>
      </w:r>
      <w:r w:rsidR="00AF606D">
        <w:rPr>
          <w:b/>
          <w:bCs/>
          <w:u w:val="single"/>
        </w:rPr>
        <w:t>Maggio</w:t>
      </w:r>
      <w:r w:rsidRPr="00F87093">
        <w:rPr>
          <w:b/>
          <w:bCs/>
          <w:u w:val="single"/>
        </w:rPr>
        <w:t xml:space="preserve"> 2024</w:t>
      </w:r>
      <w:r>
        <w:t xml:space="preserve"> </w:t>
      </w:r>
    </w:p>
    <w:p w14:paraId="7D5D2E43" w14:textId="77777777" w:rsidR="004D387B" w:rsidRDefault="004D387B" w:rsidP="00722C32">
      <w:pPr>
        <w:rPr>
          <w:b/>
        </w:rPr>
      </w:pPr>
    </w:p>
    <w:p w14:paraId="2DB72878" w14:textId="2BBC9998" w:rsidR="00CE148A" w:rsidRPr="008A75EE" w:rsidRDefault="00CE148A" w:rsidP="00722C32">
      <w:pPr>
        <w:rPr>
          <w:b/>
          <w:color w:val="000000" w:themeColor="text1"/>
        </w:rPr>
      </w:pPr>
      <w:r w:rsidRPr="008A75EE">
        <w:rPr>
          <w:b/>
          <w:color w:val="000000" w:themeColor="text1"/>
        </w:rPr>
        <w:t xml:space="preserve">Distretto Bologna </w:t>
      </w:r>
    </w:p>
    <w:p w14:paraId="0708E282" w14:textId="4CAAF3BC" w:rsidR="00762914" w:rsidRPr="008A75EE" w:rsidRDefault="007B24E3" w:rsidP="007B24E3">
      <w:pPr>
        <w:pStyle w:val="Paragrafoelenco"/>
        <w:ind w:left="720" w:firstLine="0"/>
        <w:jc w:val="both"/>
        <w:rPr>
          <w:color w:val="000000" w:themeColor="text1"/>
        </w:rPr>
      </w:pPr>
      <w:r w:rsidRPr="008A75EE">
        <w:rPr>
          <w:color w:val="000000" w:themeColor="text1"/>
        </w:rPr>
        <w:t xml:space="preserve">Per il  distretto di Bologna, vista l’alta densità abitativa di cittadini residenti e la presenza di studenti e lavoratori fuori sede, si prevedono più punti distrettuali in cui creare </w:t>
      </w:r>
      <w:r w:rsidR="00762914" w:rsidRPr="008A75EE">
        <w:rPr>
          <w:color w:val="000000" w:themeColor="text1"/>
        </w:rPr>
        <w:t>accesso per i</w:t>
      </w:r>
      <w:r w:rsidR="004D387B" w:rsidRPr="008A75EE">
        <w:rPr>
          <w:color w:val="000000" w:themeColor="text1"/>
        </w:rPr>
        <w:t xml:space="preserve"> bisogni</w:t>
      </w:r>
      <w:r w:rsidR="00762914" w:rsidRPr="008A75EE">
        <w:rPr>
          <w:color w:val="000000" w:themeColor="text1"/>
        </w:rPr>
        <w:t xml:space="preserve"> </w:t>
      </w:r>
      <w:r w:rsidR="004D387B" w:rsidRPr="008A75EE">
        <w:rPr>
          <w:color w:val="000000" w:themeColor="text1"/>
        </w:rPr>
        <w:t xml:space="preserve">urgenti a </w:t>
      </w:r>
      <w:r w:rsidR="00762914" w:rsidRPr="008A75EE">
        <w:rPr>
          <w:color w:val="000000" w:themeColor="text1"/>
        </w:rPr>
        <w:t xml:space="preserve"> con bassa complessità </w:t>
      </w:r>
      <w:r w:rsidR="004D387B" w:rsidRPr="008A75EE">
        <w:rPr>
          <w:color w:val="000000" w:themeColor="text1"/>
        </w:rPr>
        <w:t xml:space="preserve">. </w:t>
      </w:r>
      <w:r w:rsidR="002D6239" w:rsidRPr="008A75EE">
        <w:rPr>
          <w:color w:val="000000" w:themeColor="text1"/>
        </w:rPr>
        <w:t>N</w:t>
      </w:r>
      <w:r w:rsidR="004D387B" w:rsidRPr="008A75EE">
        <w:rPr>
          <w:color w:val="000000" w:themeColor="text1"/>
        </w:rPr>
        <w:t>ella prima fase pertanto si procede con soluzioni immediatamente fruibili come di seguito descritto.</w:t>
      </w:r>
    </w:p>
    <w:p w14:paraId="4472E0C2" w14:textId="2CCB1C49" w:rsidR="007B24E3" w:rsidRPr="008A75EE" w:rsidRDefault="007B24E3" w:rsidP="007B24E3">
      <w:pPr>
        <w:pStyle w:val="Paragrafoelenco"/>
        <w:ind w:left="720" w:firstLine="0"/>
        <w:jc w:val="both"/>
        <w:rPr>
          <w:color w:val="000000" w:themeColor="text1"/>
        </w:rPr>
      </w:pPr>
      <w:r w:rsidRPr="008A75EE">
        <w:rPr>
          <w:color w:val="000000" w:themeColor="text1"/>
        </w:rPr>
        <w:t xml:space="preserve">  </w:t>
      </w:r>
    </w:p>
    <w:p w14:paraId="3A9DDB9B" w14:textId="54FE8CF8" w:rsidR="007B24E3" w:rsidRPr="008A75EE" w:rsidRDefault="00961B68" w:rsidP="00F90E95">
      <w:pPr>
        <w:pStyle w:val="Paragrafoelenco"/>
        <w:numPr>
          <w:ilvl w:val="0"/>
          <w:numId w:val="3"/>
        </w:numPr>
        <w:jc w:val="both"/>
        <w:rPr>
          <w:b/>
          <w:bCs/>
          <w:color w:val="000000" w:themeColor="text1"/>
        </w:rPr>
      </w:pPr>
      <w:bookmarkStart w:id="4" w:name="_Hlk159998286"/>
      <w:r w:rsidRPr="008A75EE">
        <w:rPr>
          <w:b/>
          <w:bCs/>
          <w:color w:val="000000" w:themeColor="text1"/>
        </w:rPr>
        <w:t xml:space="preserve">Zona est del distretto di Bologna </w:t>
      </w:r>
    </w:p>
    <w:bookmarkEnd w:id="4"/>
    <w:p w14:paraId="7CB88ED7" w14:textId="790B8A98" w:rsidR="00CE148A" w:rsidRPr="008A75EE" w:rsidRDefault="003D0CC8" w:rsidP="00F90E95">
      <w:pPr>
        <w:pStyle w:val="Paragrafoelenco"/>
        <w:numPr>
          <w:ilvl w:val="0"/>
          <w:numId w:val="3"/>
        </w:numPr>
        <w:jc w:val="both"/>
        <w:rPr>
          <w:color w:val="000000" w:themeColor="text1"/>
        </w:rPr>
      </w:pPr>
      <w:r w:rsidRPr="008A75EE">
        <w:rPr>
          <w:color w:val="000000" w:themeColor="text1"/>
        </w:rPr>
        <w:t xml:space="preserve">Padiglione </w:t>
      </w:r>
      <w:r w:rsidR="009C1430" w:rsidRPr="008A75EE">
        <w:rPr>
          <w:color w:val="000000" w:themeColor="text1"/>
        </w:rPr>
        <w:t>Albertoni</w:t>
      </w:r>
      <w:r w:rsidRPr="008A75EE">
        <w:rPr>
          <w:color w:val="000000" w:themeColor="text1"/>
        </w:rPr>
        <w:t xml:space="preserve"> in a</w:t>
      </w:r>
      <w:r w:rsidR="009C1430" w:rsidRPr="008A75EE">
        <w:rPr>
          <w:color w:val="000000" w:themeColor="text1"/>
        </w:rPr>
        <w:t xml:space="preserve">rea S.Orsola Malpighi </w:t>
      </w:r>
      <w:r w:rsidR="00961B68" w:rsidRPr="008A75EE">
        <w:rPr>
          <w:color w:val="000000" w:themeColor="text1"/>
        </w:rPr>
        <w:t>. questa sede ha un carattere temporaneo</w:t>
      </w:r>
      <w:r w:rsidR="008A75EE">
        <w:rPr>
          <w:color w:val="000000" w:themeColor="text1"/>
        </w:rPr>
        <w:t>,</w:t>
      </w:r>
      <w:r w:rsidR="00961B68" w:rsidRPr="008A75EE">
        <w:rPr>
          <w:color w:val="000000" w:themeColor="text1"/>
        </w:rPr>
        <w:t xml:space="preserve"> </w:t>
      </w:r>
      <w:r w:rsidR="004D387B" w:rsidRPr="008A75EE">
        <w:rPr>
          <w:color w:val="000000" w:themeColor="text1"/>
        </w:rPr>
        <w:t xml:space="preserve">in attesa  di poter  collocare </w:t>
      </w:r>
      <w:r w:rsidR="00CE148A" w:rsidRPr="008A75EE">
        <w:rPr>
          <w:color w:val="000000" w:themeColor="text1"/>
        </w:rPr>
        <w:t xml:space="preserve"> </w:t>
      </w:r>
      <w:r w:rsidR="00F90E95" w:rsidRPr="008A75EE">
        <w:rPr>
          <w:color w:val="000000" w:themeColor="text1"/>
        </w:rPr>
        <w:t xml:space="preserve">la sede del </w:t>
      </w:r>
      <w:r w:rsidR="00CE148A" w:rsidRPr="008A75EE">
        <w:rPr>
          <w:color w:val="000000" w:themeColor="text1"/>
        </w:rPr>
        <w:t xml:space="preserve">CAU </w:t>
      </w:r>
      <w:r w:rsidR="00F90E95" w:rsidRPr="008A75EE">
        <w:rPr>
          <w:color w:val="000000" w:themeColor="text1"/>
        </w:rPr>
        <w:t xml:space="preserve">nella struttura del </w:t>
      </w:r>
      <w:r w:rsidR="00CE148A" w:rsidRPr="008A75EE">
        <w:rPr>
          <w:color w:val="000000" w:themeColor="text1"/>
        </w:rPr>
        <w:t xml:space="preserve">Padiglione Palagi in cui è in corso di esecuzione un intervento PNRR per la creazione di un Ospedale di Comunità </w:t>
      </w:r>
      <w:r w:rsidR="00F90E95" w:rsidRPr="008A75EE">
        <w:rPr>
          <w:color w:val="000000" w:themeColor="text1"/>
        </w:rPr>
        <w:t>e di altri servizi coerenti con l’offerta territoriale di quella area distrettuale cittadina.</w:t>
      </w:r>
    </w:p>
    <w:p w14:paraId="02BCA6B9" w14:textId="77777777" w:rsidR="00121AC3" w:rsidRPr="008A75EE" w:rsidRDefault="00121AC3" w:rsidP="002D6239">
      <w:pPr>
        <w:pStyle w:val="Paragrafoelenco"/>
        <w:ind w:left="720" w:firstLine="0"/>
        <w:jc w:val="both"/>
        <w:rPr>
          <w:b/>
          <w:bCs/>
          <w:color w:val="000000" w:themeColor="text1"/>
        </w:rPr>
      </w:pPr>
    </w:p>
    <w:p w14:paraId="1077D8B0" w14:textId="77777777" w:rsidR="00121AC3" w:rsidRPr="008A75EE" w:rsidRDefault="004D387B" w:rsidP="00121AC3">
      <w:pPr>
        <w:pStyle w:val="Paragrafoelenco"/>
        <w:numPr>
          <w:ilvl w:val="0"/>
          <w:numId w:val="3"/>
        </w:numPr>
        <w:jc w:val="both"/>
        <w:rPr>
          <w:b/>
          <w:bCs/>
          <w:color w:val="000000" w:themeColor="text1"/>
        </w:rPr>
      </w:pPr>
      <w:r w:rsidRPr="008A75EE">
        <w:rPr>
          <w:b/>
          <w:bCs/>
          <w:color w:val="000000" w:themeColor="text1"/>
        </w:rPr>
        <w:t xml:space="preserve">Zona ovest del distretto di Bologna </w:t>
      </w:r>
    </w:p>
    <w:p w14:paraId="4F4CC71D" w14:textId="4AD0F4F6" w:rsidR="00CE148A" w:rsidRPr="008A75EE" w:rsidRDefault="00F90E95" w:rsidP="00121AC3">
      <w:pPr>
        <w:pStyle w:val="Paragrafoelenco"/>
        <w:numPr>
          <w:ilvl w:val="0"/>
          <w:numId w:val="3"/>
        </w:numPr>
        <w:jc w:val="both"/>
        <w:rPr>
          <w:b/>
          <w:bCs/>
          <w:color w:val="000000" w:themeColor="text1"/>
        </w:rPr>
      </w:pPr>
      <w:r w:rsidRPr="008A75EE">
        <w:rPr>
          <w:color w:val="000000" w:themeColor="text1"/>
        </w:rPr>
        <w:t>Area</w:t>
      </w:r>
      <w:r w:rsidR="00722C32" w:rsidRPr="008A75EE">
        <w:rPr>
          <w:color w:val="000000" w:themeColor="text1"/>
        </w:rPr>
        <w:t xml:space="preserve"> </w:t>
      </w:r>
      <w:r w:rsidR="00CE148A" w:rsidRPr="008A75EE">
        <w:rPr>
          <w:color w:val="000000" w:themeColor="text1"/>
        </w:rPr>
        <w:t xml:space="preserve">all’interno </w:t>
      </w:r>
      <w:r w:rsidR="009C1430" w:rsidRPr="008A75EE">
        <w:rPr>
          <w:color w:val="000000" w:themeColor="text1"/>
        </w:rPr>
        <w:t>Ospedale Maggiore</w:t>
      </w:r>
      <w:r w:rsidR="00CE148A" w:rsidRPr="008A75EE">
        <w:rPr>
          <w:color w:val="000000" w:themeColor="text1"/>
        </w:rPr>
        <w:t xml:space="preserve">; la scelta della sede anche in questo caso è legata alla disponibilità di spazi idonei in tempi rapidi ed alla opportunità di garantire </w:t>
      </w:r>
      <w:r w:rsidRPr="008A75EE">
        <w:rPr>
          <w:color w:val="000000" w:themeColor="text1"/>
        </w:rPr>
        <w:t xml:space="preserve">offerta assistenziale che da un lato risponda alle esigenze di bassa complessità </w:t>
      </w:r>
      <w:r w:rsidR="00EF018D" w:rsidRPr="008A75EE">
        <w:rPr>
          <w:color w:val="000000" w:themeColor="text1"/>
        </w:rPr>
        <w:t>per quella zona del</w:t>
      </w:r>
      <w:r w:rsidR="000F06BA" w:rsidRPr="008A75EE">
        <w:rPr>
          <w:color w:val="000000" w:themeColor="text1"/>
        </w:rPr>
        <w:t xml:space="preserve"> Distretto cittadino</w:t>
      </w:r>
      <w:r w:rsidRPr="008A75EE">
        <w:rPr>
          <w:color w:val="000000" w:themeColor="text1"/>
        </w:rPr>
        <w:t xml:space="preserve"> e dall’a</w:t>
      </w:r>
      <w:r w:rsidR="00961B68" w:rsidRPr="008A75EE">
        <w:rPr>
          <w:color w:val="000000" w:themeColor="text1"/>
        </w:rPr>
        <w:t>l</w:t>
      </w:r>
      <w:r w:rsidRPr="008A75EE">
        <w:rPr>
          <w:color w:val="000000" w:themeColor="text1"/>
        </w:rPr>
        <w:t>tr</w:t>
      </w:r>
      <w:r w:rsidR="00961B68" w:rsidRPr="008A75EE">
        <w:rPr>
          <w:color w:val="000000" w:themeColor="text1"/>
        </w:rPr>
        <w:t>o</w:t>
      </w:r>
      <w:r w:rsidRPr="008A75EE">
        <w:rPr>
          <w:color w:val="000000" w:themeColor="text1"/>
        </w:rPr>
        <w:t xml:space="preserve"> </w:t>
      </w:r>
      <w:r w:rsidR="00CE148A" w:rsidRPr="008A75EE">
        <w:rPr>
          <w:color w:val="000000" w:themeColor="text1"/>
        </w:rPr>
        <w:t>un’alternativa adeguata ai codici minori che vengono gestiti al PS dell’Ospedale Maggiore</w:t>
      </w:r>
      <w:r w:rsidRPr="008A75EE">
        <w:rPr>
          <w:color w:val="000000" w:themeColor="text1"/>
        </w:rPr>
        <w:t>.</w:t>
      </w:r>
    </w:p>
    <w:p w14:paraId="72D1D0DB" w14:textId="77777777" w:rsidR="004D387B" w:rsidRDefault="004D387B" w:rsidP="00654D39">
      <w:pPr>
        <w:rPr>
          <w:b/>
        </w:rPr>
      </w:pPr>
    </w:p>
    <w:p w14:paraId="4F7F8ADC" w14:textId="53F4D665" w:rsidR="00CE148A" w:rsidRPr="00654D39" w:rsidRDefault="00CE148A" w:rsidP="00654D39">
      <w:pPr>
        <w:rPr>
          <w:b/>
        </w:rPr>
      </w:pPr>
      <w:r w:rsidRPr="00654D39">
        <w:rPr>
          <w:b/>
        </w:rPr>
        <w:t xml:space="preserve">Distretto Savena Idice </w:t>
      </w:r>
    </w:p>
    <w:p w14:paraId="54A05191" w14:textId="60B673C1" w:rsidR="00CE148A" w:rsidRDefault="009C1430" w:rsidP="00CE148A">
      <w:pPr>
        <w:pStyle w:val="Paragrafoelenco"/>
        <w:numPr>
          <w:ilvl w:val="0"/>
          <w:numId w:val="3"/>
        </w:numPr>
        <w:jc w:val="both"/>
      </w:pPr>
      <w:r>
        <w:t xml:space="preserve">San Lazzaro presso CDC </w:t>
      </w:r>
      <w:r w:rsidR="00CE148A">
        <w:t>In attesa del completamento dell’intervento PNRR</w:t>
      </w:r>
      <w:r>
        <w:t xml:space="preserve"> </w:t>
      </w:r>
      <w:r w:rsidR="00CE148A">
        <w:t>che investe la parte della struttura in cui potrà essere collocato i</w:t>
      </w:r>
      <w:r w:rsidR="00AF606D">
        <w:t>l CAU (termine entro Aprile 2025</w:t>
      </w:r>
      <w:r w:rsidR="00CE148A">
        <w:t>)</w:t>
      </w:r>
      <w:r w:rsidR="00AF606D">
        <w:t>,</w:t>
      </w:r>
      <w:r w:rsidR="00CE148A">
        <w:t xml:space="preserve"> la temporanea </w:t>
      </w:r>
      <w:r w:rsidR="00CE148A" w:rsidRPr="00722C32">
        <w:t xml:space="preserve">collocazione CAU sarà al Piano Terra negli spazi attualmente dedicati ad ospitare i locali di Punto Prelievi, che saranno spostati presso la struttura </w:t>
      </w:r>
      <w:r w:rsidR="00CE148A" w:rsidRPr="008A75EE">
        <w:t>comunale Officin</w:t>
      </w:r>
      <w:r w:rsidR="00AF606D">
        <w:t>e SanLab, adeguatamente adattata</w:t>
      </w:r>
      <w:r w:rsidR="00CE148A" w:rsidRPr="008A75EE">
        <w:t xml:space="preserve">. </w:t>
      </w:r>
      <w:r w:rsidR="00121AC3" w:rsidRPr="008A75EE">
        <w:t xml:space="preserve"> </w:t>
      </w:r>
    </w:p>
    <w:p w14:paraId="6CCD8064" w14:textId="77777777" w:rsidR="00EF018D" w:rsidRDefault="00EF018D" w:rsidP="00CE148A">
      <w:pPr>
        <w:pStyle w:val="Paragrafoelenco"/>
        <w:numPr>
          <w:ilvl w:val="0"/>
          <w:numId w:val="3"/>
        </w:numPr>
        <w:jc w:val="both"/>
      </w:pPr>
    </w:p>
    <w:p w14:paraId="2566130D" w14:textId="4D525211" w:rsidR="00CE148A" w:rsidRPr="00121AC3" w:rsidRDefault="00CE148A" w:rsidP="00722C32">
      <w:pPr>
        <w:rPr>
          <w:strike/>
        </w:rPr>
      </w:pPr>
      <w:r w:rsidRPr="00F87093">
        <w:rPr>
          <w:b/>
          <w:bCs/>
          <w:u w:val="single"/>
        </w:rPr>
        <w:t>2° fase entro Ottobre 2024</w:t>
      </w:r>
      <w:r>
        <w:t xml:space="preserve"> </w:t>
      </w:r>
    </w:p>
    <w:p w14:paraId="10982F88" w14:textId="77777777" w:rsidR="00F87093" w:rsidRDefault="00F87093" w:rsidP="00F87093">
      <w:pPr>
        <w:rPr>
          <w:b/>
        </w:rPr>
      </w:pPr>
    </w:p>
    <w:p w14:paraId="68968BBC" w14:textId="77777777" w:rsidR="00F87093" w:rsidRDefault="00F87093" w:rsidP="00F87093">
      <w:pPr>
        <w:rPr>
          <w:b/>
          <w:highlight w:val="yellow"/>
        </w:rPr>
      </w:pPr>
      <w:r>
        <w:rPr>
          <w:b/>
        </w:rPr>
        <w:t xml:space="preserve">Distretto </w:t>
      </w:r>
      <w:r w:rsidRPr="008A75EE">
        <w:rPr>
          <w:b/>
        </w:rPr>
        <w:t xml:space="preserve">Bologna : </w:t>
      </w:r>
    </w:p>
    <w:p w14:paraId="6DC34C8C" w14:textId="410A9E05" w:rsidR="00F87093" w:rsidRPr="00722C32" w:rsidRDefault="00F87093" w:rsidP="00F87093">
      <w:pPr>
        <w:rPr>
          <w:b/>
        </w:rPr>
      </w:pPr>
      <w:r w:rsidRPr="008A75EE">
        <w:rPr>
          <w:bCs/>
        </w:rPr>
        <w:t>presso la</w:t>
      </w:r>
      <w:r w:rsidRPr="008A75EE">
        <w:rPr>
          <w:b/>
        </w:rPr>
        <w:t xml:space="preserve"> </w:t>
      </w:r>
      <w:r w:rsidRPr="008A75EE">
        <w:t>Casa di Comunità Chersich di Via Beroaldo entro Ottobre 2024 si attiverà un CAU con apertura 12 ore diurne  che andrà ad arricchire l ‘offerta nella zona est del Distretto cittadino</w:t>
      </w:r>
      <w:r>
        <w:t xml:space="preserve"> </w:t>
      </w:r>
    </w:p>
    <w:p w14:paraId="300FEF0F" w14:textId="77777777" w:rsidR="00F87093" w:rsidRDefault="00F87093" w:rsidP="00722C32">
      <w:pPr>
        <w:rPr>
          <w:b/>
        </w:rPr>
      </w:pPr>
    </w:p>
    <w:p w14:paraId="2ED1070C" w14:textId="77777777" w:rsidR="00F87093" w:rsidRDefault="00722C32" w:rsidP="00722C32">
      <w:pPr>
        <w:rPr>
          <w:b/>
        </w:rPr>
      </w:pPr>
      <w:r>
        <w:rPr>
          <w:b/>
        </w:rPr>
        <w:t xml:space="preserve">Distretto Pianura Est : </w:t>
      </w:r>
    </w:p>
    <w:p w14:paraId="57F5985D" w14:textId="5283ABAC" w:rsidR="00CE148A" w:rsidRPr="00F87093" w:rsidRDefault="00F87093" w:rsidP="00722C32">
      <w:pPr>
        <w:rPr>
          <w:b/>
          <w:color w:val="FF0000"/>
        </w:rPr>
      </w:pPr>
      <w:r>
        <w:t xml:space="preserve">presso il </w:t>
      </w:r>
      <w:r w:rsidR="00CE148A">
        <w:t>Presidio ospedaliero</w:t>
      </w:r>
      <w:r>
        <w:t xml:space="preserve"> di Bentivoglio </w:t>
      </w:r>
      <w:r w:rsidR="00CE148A">
        <w:t xml:space="preserve">nel Piano dell’ex Pronto Soccorso </w:t>
      </w:r>
      <w:r>
        <w:t xml:space="preserve">garantendo </w:t>
      </w:r>
      <w:r w:rsidR="00CE148A">
        <w:t xml:space="preserve">accesso, locali e </w:t>
      </w:r>
      <w:r w:rsidR="00CE148A" w:rsidRPr="005671BE">
        <w:t>spazi dedicati</w:t>
      </w:r>
      <w:r w:rsidRPr="005671BE">
        <w:t xml:space="preserve"> e distinti dal PS</w:t>
      </w:r>
      <w:r w:rsidR="005671BE">
        <w:t xml:space="preserve"> </w:t>
      </w:r>
    </w:p>
    <w:p w14:paraId="08225C38" w14:textId="77777777" w:rsidR="00F87093" w:rsidRDefault="00F87093" w:rsidP="00722C32">
      <w:pPr>
        <w:rPr>
          <w:b/>
        </w:rPr>
      </w:pPr>
    </w:p>
    <w:p w14:paraId="70FE0F69" w14:textId="77777777" w:rsidR="00F87093" w:rsidRDefault="00722C32" w:rsidP="00722C32">
      <w:pPr>
        <w:rPr>
          <w:b/>
        </w:rPr>
      </w:pPr>
      <w:r>
        <w:rPr>
          <w:b/>
        </w:rPr>
        <w:t xml:space="preserve">Distretto Pianura Ovest : </w:t>
      </w:r>
    </w:p>
    <w:p w14:paraId="03E2FBEF" w14:textId="4E4BB85A" w:rsidR="00645BC5" w:rsidRPr="00722C32" w:rsidRDefault="009C1430" w:rsidP="00722C32">
      <w:pPr>
        <w:rPr>
          <w:b/>
        </w:rPr>
      </w:pPr>
      <w:r w:rsidRPr="00F87093">
        <w:rPr>
          <w:bCs/>
        </w:rPr>
        <w:t>C</w:t>
      </w:r>
      <w:r w:rsidR="00CE148A" w:rsidRPr="00F87093">
        <w:rPr>
          <w:bCs/>
        </w:rPr>
        <w:t>asa</w:t>
      </w:r>
      <w:r w:rsidR="00CE148A">
        <w:t xml:space="preserve"> di </w:t>
      </w:r>
      <w:r>
        <w:t>C</w:t>
      </w:r>
      <w:r w:rsidR="00CE148A">
        <w:t xml:space="preserve">omunità di </w:t>
      </w:r>
      <w:r>
        <w:t xml:space="preserve">Crevalcore </w:t>
      </w:r>
    </w:p>
    <w:p w14:paraId="14BC83D0" w14:textId="77777777" w:rsidR="00033CE4" w:rsidRDefault="00033CE4" w:rsidP="00A345C9">
      <w:pPr>
        <w:pStyle w:val="Corpotesto"/>
        <w:spacing w:after="120"/>
        <w:jc w:val="both"/>
      </w:pPr>
    </w:p>
    <w:p w14:paraId="0E51A4DE" w14:textId="77777777" w:rsidR="00265D7C" w:rsidRDefault="00265D7C" w:rsidP="00A345C9">
      <w:pPr>
        <w:pStyle w:val="Corpotesto"/>
        <w:spacing w:after="120"/>
        <w:jc w:val="both"/>
      </w:pPr>
    </w:p>
    <w:p w14:paraId="2CDF6384" w14:textId="77777777" w:rsidR="00265D7C" w:rsidRDefault="00265D7C" w:rsidP="00A345C9">
      <w:pPr>
        <w:pStyle w:val="Corpotesto"/>
        <w:spacing w:after="120"/>
        <w:jc w:val="both"/>
      </w:pPr>
    </w:p>
    <w:p w14:paraId="4F651814" w14:textId="77777777" w:rsidR="00265D7C" w:rsidRDefault="00265D7C" w:rsidP="00A345C9">
      <w:pPr>
        <w:pStyle w:val="Corpotesto"/>
        <w:spacing w:after="120"/>
        <w:jc w:val="both"/>
      </w:pPr>
    </w:p>
    <w:p w14:paraId="29D8D93A" w14:textId="77777777" w:rsidR="00265D7C" w:rsidRDefault="00265D7C" w:rsidP="00A345C9">
      <w:pPr>
        <w:pStyle w:val="Corpotesto"/>
        <w:spacing w:after="120"/>
        <w:jc w:val="both"/>
      </w:pPr>
    </w:p>
    <w:p w14:paraId="1E39916B" w14:textId="77777777" w:rsidR="00CE148A" w:rsidRDefault="00CE148A" w:rsidP="00CE148A">
      <w:pPr>
        <w:pStyle w:val="Titolo1"/>
        <w:tabs>
          <w:tab w:val="left" w:pos="934"/>
        </w:tabs>
        <w:spacing w:after="120"/>
        <w:ind w:left="0" w:firstLine="0"/>
        <w:jc w:val="both"/>
        <w:rPr>
          <w:bCs w:val="0"/>
          <w:sz w:val="22"/>
          <w:szCs w:val="22"/>
        </w:rPr>
      </w:pPr>
    </w:p>
    <w:p w14:paraId="218C6BAC" w14:textId="77777777" w:rsidR="00CE148A" w:rsidRPr="00722C32" w:rsidRDefault="00722C32" w:rsidP="00722C32">
      <w:pPr>
        <w:pStyle w:val="Titolo2"/>
      </w:pPr>
      <w:bookmarkStart w:id="5" w:name="_Toc160441911"/>
      <w:r w:rsidRPr="00722C32">
        <w:t>Anno 2025</w:t>
      </w:r>
      <w:bookmarkEnd w:id="5"/>
      <w:r w:rsidRPr="00722C32">
        <w:t xml:space="preserve"> </w:t>
      </w:r>
    </w:p>
    <w:p w14:paraId="230B68FF" w14:textId="77777777" w:rsidR="00722C32" w:rsidRDefault="00722C32" w:rsidP="00654D39">
      <w:pPr>
        <w:pStyle w:val="Titolo2"/>
        <w:ind w:hanging="112"/>
      </w:pPr>
    </w:p>
    <w:p w14:paraId="07C7CB5E" w14:textId="4E5BBDF5" w:rsidR="00CE148A" w:rsidRPr="00CE148A" w:rsidRDefault="00CE148A" w:rsidP="002644A7">
      <w:r w:rsidRPr="00CE148A">
        <w:t>Nel 2025 si prevede di attivare CAU</w:t>
      </w:r>
      <w:r w:rsidR="00BD7FD3">
        <w:t xml:space="preserve"> nelle seguenti sedi</w:t>
      </w:r>
      <w:r w:rsidR="00121AC3">
        <w:t>.</w:t>
      </w:r>
    </w:p>
    <w:p w14:paraId="16D188A1" w14:textId="77777777" w:rsidR="002644A7" w:rsidRDefault="002644A7" w:rsidP="002644A7"/>
    <w:p w14:paraId="7F7333CB" w14:textId="77777777" w:rsidR="00CE148A" w:rsidRDefault="00CE148A" w:rsidP="002644A7">
      <w:r w:rsidRPr="002644A7">
        <w:rPr>
          <w:b/>
        </w:rPr>
        <w:t>Distretto Bologna</w:t>
      </w:r>
      <w:r w:rsidR="002644A7">
        <w:t xml:space="preserve"> : </w:t>
      </w:r>
      <w:r w:rsidRPr="00CE148A">
        <w:t>Nella Casa della Comunità di Porto Saragozza</w:t>
      </w:r>
    </w:p>
    <w:p w14:paraId="0196F281" w14:textId="77777777" w:rsidR="00CE148A" w:rsidRDefault="002644A7" w:rsidP="002644A7">
      <w:r w:rsidRPr="002644A7">
        <w:rPr>
          <w:b/>
        </w:rPr>
        <w:t>Distretto Pianura Est</w:t>
      </w:r>
      <w:r>
        <w:t xml:space="preserve">: </w:t>
      </w:r>
      <w:r w:rsidR="00CE148A">
        <w:t xml:space="preserve">Nella Casa di Comunità di San Pietro in Casale </w:t>
      </w:r>
    </w:p>
    <w:p w14:paraId="16E1E6CE" w14:textId="77777777" w:rsidR="00CE148A" w:rsidRDefault="00CE148A" w:rsidP="00CE148A">
      <w:pPr>
        <w:pStyle w:val="Corpotesto"/>
        <w:spacing w:after="120"/>
        <w:jc w:val="both"/>
      </w:pPr>
    </w:p>
    <w:p w14:paraId="73601931" w14:textId="77777777" w:rsidR="00CE148A" w:rsidRDefault="00722C32" w:rsidP="00722C32">
      <w:pPr>
        <w:pStyle w:val="Titolo2"/>
      </w:pPr>
      <w:bookmarkStart w:id="6" w:name="_Toc160441912"/>
      <w:r w:rsidRPr="00722C32">
        <w:t>Anno 2026</w:t>
      </w:r>
      <w:bookmarkEnd w:id="6"/>
      <w:r w:rsidRPr="00722C32">
        <w:t xml:space="preserve"> </w:t>
      </w:r>
      <w:r w:rsidR="00CE148A" w:rsidRPr="00722C32">
        <w:t xml:space="preserve"> </w:t>
      </w:r>
    </w:p>
    <w:p w14:paraId="48B36686" w14:textId="77777777" w:rsidR="00722C32" w:rsidRPr="00722C32" w:rsidRDefault="00722C32" w:rsidP="00722C32">
      <w:pPr>
        <w:pStyle w:val="Titolo2"/>
      </w:pPr>
    </w:p>
    <w:p w14:paraId="2570EC56" w14:textId="77777777" w:rsidR="00CE148A" w:rsidRDefault="00CE148A" w:rsidP="002644A7">
      <w:r w:rsidRPr="00CE148A">
        <w:t>Nel 2026 si prevede di attivare CAU</w:t>
      </w:r>
      <w:r w:rsidR="00BD7FD3">
        <w:t xml:space="preserve"> nelle seguenti sedi: </w:t>
      </w:r>
    </w:p>
    <w:p w14:paraId="782767EB" w14:textId="77777777" w:rsidR="007A7571" w:rsidRPr="00CE148A" w:rsidRDefault="007A7571" w:rsidP="002644A7"/>
    <w:p w14:paraId="1ACAA9EB" w14:textId="77777777" w:rsidR="00CE148A" w:rsidRDefault="00CE148A" w:rsidP="002644A7">
      <w:r w:rsidRPr="002644A7">
        <w:rPr>
          <w:b/>
        </w:rPr>
        <w:t>Distretto Bologna</w:t>
      </w:r>
      <w:r w:rsidR="002644A7">
        <w:t>: n</w:t>
      </w:r>
      <w:r w:rsidRPr="00CE148A">
        <w:t xml:space="preserve">ella Casa della Comunità di </w:t>
      </w:r>
      <w:r>
        <w:t>Savena Santo Stefano</w:t>
      </w:r>
    </w:p>
    <w:p w14:paraId="6BE56679" w14:textId="77777777" w:rsidR="00CE148A" w:rsidRDefault="00CE148A" w:rsidP="002644A7">
      <w:r w:rsidRPr="002644A7">
        <w:rPr>
          <w:b/>
        </w:rPr>
        <w:t>Distretto A</w:t>
      </w:r>
      <w:r w:rsidR="002644A7" w:rsidRPr="002644A7">
        <w:rPr>
          <w:b/>
        </w:rPr>
        <w:t>ppennino</w:t>
      </w:r>
      <w:r w:rsidR="002644A7">
        <w:t>: n</w:t>
      </w:r>
      <w:r>
        <w:t xml:space="preserve">ella Casa di Comunità di </w:t>
      </w:r>
      <w:r w:rsidR="00722C32">
        <w:t>Monzuno</w:t>
      </w:r>
    </w:p>
    <w:p w14:paraId="5A992272" w14:textId="77777777" w:rsidR="00654D39" w:rsidRDefault="00654D39" w:rsidP="00722C32">
      <w:pPr>
        <w:pStyle w:val="Corpotesto"/>
        <w:spacing w:after="120"/>
        <w:ind w:left="932"/>
        <w:jc w:val="both"/>
      </w:pPr>
    </w:p>
    <w:p w14:paraId="3FCB5E3C" w14:textId="77777777" w:rsidR="00654D39" w:rsidRDefault="00654D39" w:rsidP="00654D39">
      <w:pPr>
        <w:pStyle w:val="Titolo1"/>
      </w:pPr>
      <w:bookmarkStart w:id="7" w:name="_Toc160441913"/>
      <w:r>
        <w:t>CONCLUSIONI</w:t>
      </w:r>
      <w:bookmarkEnd w:id="7"/>
      <w:r>
        <w:t xml:space="preserve"> </w:t>
      </w:r>
    </w:p>
    <w:p w14:paraId="7A8F7202" w14:textId="77777777" w:rsidR="00265D7C" w:rsidRDefault="00265D7C" w:rsidP="00650250">
      <w:pPr>
        <w:pStyle w:val="Corpotesto"/>
        <w:spacing w:after="120"/>
        <w:jc w:val="both"/>
      </w:pPr>
    </w:p>
    <w:p w14:paraId="77EAF012" w14:textId="059EAF16" w:rsidR="00D419A1" w:rsidRDefault="00650250" w:rsidP="00650250">
      <w:pPr>
        <w:pStyle w:val="Corpotesto"/>
        <w:spacing w:after="120"/>
        <w:jc w:val="both"/>
      </w:pPr>
      <w:r>
        <w:t>Il</w:t>
      </w:r>
      <w:r w:rsidR="00D419A1">
        <w:t xml:space="preserve"> Piano</w:t>
      </w:r>
      <w:r w:rsidR="00ED02E6">
        <w:t>,</w:t>
      </w:r>
      <w:r>
        <w:t xml:space="preserve"> nella sua implementazione</w:t>
      </w:r>
      <w:r w:rsidR="00ED02E6">
        <w:t>,</w:t>
      </w:r>
      <w:r>
        <w:t xml:space="preserve"> potrà naturalmente essere rimodulato sulla base delle indicazioni regionali e del monitoraggio del sistema. A regime la sua realizzazione completa porterà l’Azienda USL di Bologna a </w:t>
      </w:r>
      <w:r w:rsidRPr="008A75EE">
        <w:rPr>
          <w:color w:val="000000" w:themeColor="text1"/>
        </w:rPr>
        <w:t>raggiungere</w:t>
      </w:r>
      <w:r w:rsidR="004C0005" w:rsidRPr="008A75EE">
        <w:rPr>
          <w:color w:val="000000" w:themeColor="text1"/>
        </w:rPr>
        <w:t xml:space="preserve"> 14 CAU entro 2026, che porteranno il  rapporto ad</w:t>
      </w:r>
      <w:r w:rsidRPr="008A75EE">
        <w:rPr>
          <w:color w:val="000000" w:themeColor="text1"/>
        </w:rPr>
        <w:t xml:space="preserve"> 1 CAU ogni </w:t>
      </w:r>
      <w:r w:rsidR="000718EA" w:rsidRPr="008A75EE">
        <w:rPr>
          <w:color w:val="000000" w:themeColor="text1"/>
        </w:rPr>
        <w:t>63</w:t>
      </w:r>
      <w:r w:rsidRPr="008A75EE">
        <w:rPr>
          <w:color w:val="000000" w:themeColor="text1"/>
        </w:rPr>
        <w:t xml:space="preserve">.000 abitanti </w:t>
      </w:r>
      <w:r>
        <w:t xml:space="preserve">con copertura di tutti i Distretti dell’Azienda. </w:t>
      </w:r>
    </w:p>
    <w:p w14:paraId="0B08DF4C" w14:textId="32B013EA" w:rsidR="00EB10E7" w:rsidRDefault="00EB10E7" w:rsidP="00650250">
      <w:pPr>
        <w:pStyle w:val="Corpotesto"/>
        <w:spacing w:after="120"/>
        <w:jc w:val="both"/>
      </w:pPr>
      <w:r>
        <w:t xml:space="preserve">Di seguito la mappa che illustra lo sviluppo del Piano:  </w:t>
      </w:r>
    </w:p>
    <w:p w14:paraId="6E6B2AB7" w14:textId="77777777" w:rsidR="00BD6D4F" w:rsidRDefault="00BD6D4F" w:rsidP="00BD6D4F">
      <w:pPr>
        <w:pStyle w:val="Corpotesto"/>
        <w:spacing w:after="120"/>
        <w:jc w:val="both"/>
      </w:pPr>
    </w:p>
    <w:p w14:paraId="2052B2F5" w14:textId="77777777" w:rsidR="00232C5B" w:rsidRDefault="00232C5B" w:rsidP="00BD6D4F">
      <w:pPr>
        <w:pStyle w:val="Corpotesto"/>
        <w:spacing w:after="120"/>
        <w:jc w:val="both"/>
      </w:pPr>
    </w:p>
    <w:p w14:paraId="654F2DE1" w14:textId="77777777" w:rsidR="00926A1F" w:rsidRDefault="00926A1F" w:rsidP="00BD6D4F">
      <w:pPr>
        <w:pStyle w:val="Corpotesto"/>
        <w:spacing w:after="120"/>
        <w:jc w:val="both"/>
      </w:pPr>
    </w:p>
    <w:p w14:paraId="79E53FAE" w14:textId="77777777" w:rsidR="00926A1F" w:rsidRDefault="00926A1F" w:rsidP="00BD6D4F">
      <w:pPr>
        <w:pStyle w:val="Corpotesto"/>
        <w:spacing w:after="120"/>
        <w:jc w:val="both"/>
      </w:pPr>
    </w:p>
    <w:p w14:paraId="3A5A3590" w14:textId="77777777" w:rsidR="00926A1F" w:rsidRDefault="00926A1F" w:rsidP="00BD6D4F">
      <w:pPr>
        <w:pStyle w:val="Corpotesto"/>
        <w:spacing w:after="120"/>
        <w:jc w:val="both"/>
      </w:pPr>
    </w:p>
    <w:p w14:paraId="0816BA42" w14:textId="77777777" w:rsidR="00926A1F" w:rsidRDefault="00926A1F" w:rsidP="00BD6D4F">
      <w:pPr>
        <w:pStyle w:val="Corpotesto"/>
        <w:spacing w:after="120"/>
        <w:jc w:val="both"/>
      </w:pPr>
    </w:p>
    <w:p w14:paraId="32FB636B" w14:textId="77777777" w:rsidR="00926A1F" w:rsidRDefault="00926A1F" w:rsidP="00BD6D4F">
      <w:pPr>
        <w:pStyle w:val="Corpotesto"/>
        <w:spacing w:after="120"/>
        <w:jc w:val="both"/>
      </w:pPr>
    </w:p>
    <w:p w14:paraId="397EFA3D" w14:textId="77777777" w:rsidR="00926A1F" w:rsidRDefault="00926A1F" w:rsidP="00BD6D4F">
      <w:pPr>
        <w:pStyle w:val="Corpotesto"/>
        <w:spacing w:after="120"/>
        <w:jc w:val="both"/>
      </w:pPr>
    </w:p>
    <w:p w14:paraId="1FF3D6D0" w14:textId="77777777" w:rsidR="00926A1F" w:rsidRDefault="00926A1F" w:rsidP="00BD6D4F">
      <w:pPr>
        <w:pStyle w:val="Corpotesto"/>
        <w:spacing w:after="120"/>
        <w:jc w:val="both"/>
      </w:pPr>
    </w:p>
    <w:p w14:paraId="42559CA2" w14:textId="77777777" w:rsidR="00926A1F" w:rsidRDefault="00926A1F" w:rsidP="00BD6D4F">
      <w:pPr>
        <w:pStyle w:val="Corpotesto"/>
        <w:spacing w:after="120"/>
        <w:jc w:val="both"/>
      </w:pPr>
    </w:p>
    <w:p w14:paraId="27547926" w14:textId="77777777" w:rsidR="00926A1F" w:rsidRDefault="00926A1F" w:rsidP="00BD6D4F">
      <w:pPr>
        <w:pStyle w:val="Corpotesto"/>
        <w:spacing w:after="120"/>
        <w:jc w:val="both"/>
      </w:pPr>
    </w:p>
    <w:p w14:paraId="330FFAF3" w14:textId="77777777" w:rsidR="00926A1F" w:rsidRDefault="00926A1F" w:rsidP="00BD6D4F">
      <w:pPr>
        <w:pStyle w:val="Corpotesto"/>
        <w:spacing w:after="120"/>
        <w:jc w:val="both"/>
      </w:pPr>
    </w:p>
    <w:p w14:paraId="1FA819E0" w14:textId="77777777" w:rsidR="00EB10E7" w:rsidRDefault="00CE148A" w:rsidP="00CE148A">
      <w:pPr>
        <w:pStyle w:val="Corpotesto"/>
        <w:spacing w:after="120"/>
        <w:jc w:val="both"/>
      </w:pPr>
      <w:r>
        <w:tab/>
      </w:r>
      <w:r w:rsidR="00EB10E7">
        <w:rPr>
          <w:noProof/>
          <w:lang w:eastAsia="it-IT"/>
        </w:rPr>
        <w:drawing>
          <wp:inline distT="0" distB="0" distL="0" distR="0" wp14:anchorId="5BF4DCA3" wp14:editId="5BC13659">
            <wp:extent cx="1362751" cy="1108370"/>
            <wp:effectExtent l="0" t="0" r="889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end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544" cy="110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57B0C" w14:textId="77777777" w:rsidR="00EB10E7" w:rsidRDefault="00EB10E7" w:rsidP="00CE148A">
      <w:pPr>
        <w:pStyle w:val="Corpotesto"/>
        <w:spacing w:after="120"/>
        <w:jc w:val="both"/>
      </w:pPr>
    </w:p>
    <w:p w14:paraId="7A7E3893" w14:textId="77777777" w:rsidR="00CE148A" w:rsidRPr="00CE148A" w:rsidRDefault="00232C5B" w:rsidP="00CE148A">
      <w:pPr>
        <w:pStyle w:val="Corpotesto"/>
        <w:spacing w:after="120"/>
        <w:jc w:val="both"/>
      </w:pPr>
      <w:r>
        <w:rPr>
          <w:noProof/>
          <w:lang w:eastAsia="it-IT"/>
        </w:rPr>
        <w:drawing>
          <wp:inline distT="0" distB="0" distL="0" distR="0" wp14:anchorId="1E4EEC12" wp14:editId="4A55B399">
            <wp:extent cx="2596925" cy="2433222"/>
            <wp:effectExtent l="0" t="0" r="0" b="571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U Azienda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194" cy="243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10E7">
        <w:rPr>
          <w:noProof/>
          <w:lang w:eastAsia="it-IT"/>
        </w:rPr>
        <w:drawing>
          <wp:inline distT="0" distB="0" distL="0" distR="0" wp14:anchorId="5E7DF3CB" wp14:editId="20FEA35E">
            <wp:extent cx="2471830" cy="1946949"/>
            <wp:effectExtent l="0" t="0" r="508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logna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439" cy="194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D489A" w14:textId="77777777" w:rsidR="00227272" w:rsidRPr="0059159E" w:rsidRDefault="00227272" w:rsidP="00227272">
      <w:pPr>
        <w:spacing w:after="120"/>
        <w:jc w:val="both"/>
      </w:pPr>
    </w:p>
    <w:p w14:paraId="4AE716AF" w14:textId="77777777" w:rsidR="00472572" w:rsidRDefault="00472572" w:rsidP="00850469">
      <w:pPr>
        <w:spacing w:after="120"/>
        <w:jc w:val="both"/>
        <w:rPr>
          <w:strike/>
          <w:sz w:val="28"/>
        </w:rPr>
      </w:pPr>
    </w:p>
    <w:p w14:paraId="199E0362" w14:textId="53244D23" w:rsidR="00850469" w:rsidRDefault="00C23749" w:rsidP="00ED02E6">
      <w:pPr>
        <w:spacing w:after="120"/>
        <w:jc w:val="both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63CE00D9" wp14:editId="71036B68">
                <wp:extent cx="301625" cy="301625"/>
                <wp:effectExtent l="0" t="0" r="0" b="0"/>
                <wp:docPr id="1" name="AutoShape 1" descr="https://zimbramail.ausl.bologna.it/service/home/~/?auth=co&amp;loc=it&amp;id=88990&amp;part=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F8B1B1" id="AutoShape 1" o:spid="_x0000_s1026" alt="https://zimbramail.ausl.bologna.it/service/home/~/?auth=co&amp;loc=it&amp;id=88990&amp;part=2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  <w:r w:rsidR="001F707D">
        <w:t>Normativa</w:t>
      </w:r>
      <w:r w:rsidR="001F707D" w:rsidRPr="00850469">
        <w:t xml:space="preserve"> </w:t>
      </w:r>
      <w:r w:rsidR="001F707D">
        <w:t>di</w:t>
      </w:r>
      <w:r w:rsidR="001F707D" w:rsidRPr="00850469">
        <w:t xml:space="preserve"> </w:t>
      </w:r>
      <w:r w:rsidR="001F707D">
        <w:t>riferimento</w:t>
      </w:r>
    </w:p>
    <w:p w14:paraId="5DF472F5" w14:textId="77777777" w:rsidR="001F707D" w:rsidRPr="001023FE" w:rsidRDefault="001F707D" w:rsidP="00341267">
      <w:pPr>
        <w:pStyle w:val="Paragrafoelenco"/>
        <w:numPr>
          <w:ilvl w:val="1"/>
          <w:numId w:val="2"/>
        </w:numPr>
        <w:tabs>
          <w:tab w:val="left" w:pos="834"/>
        </w:tabs>
        <w:spacing w:after="120"/>
        <w:jc w:val="both"/>
        <w:rPr>
          <w:rFonts w:ascii="Times New Roman" w:hAnsi="Times New Roman"/>
        </w:rPr>
      </w:pPr>
      <w:r>
        <w:t>DM</w:t>
      </w:r>
      <w:r w:rsidR="00A37A5B">
        <w:t xml:space="preserve"> </w:t>
      </w:r>
      <w:r>
        <w:t>70/2015;</w:t>
      </w:r>
    </w:p>
    <w:p w14:paraId="05EB0F3A" w14:textId="77777777" w:rsidR="001F707D" w:rsidRPr="001023FE" w:rsidRDefault="001F707D" w:rsidP="00341267">
      <w:pPr>
        <w:pStyle w:val="Paragrafoelenco"/>
        <w:numPr>
          <w:ilvl w:val="1"/>
          <w:numId w:val="2"/>
        </w:numPr>
        <w:tabs>
          <w:tab w:val="left" w:pos="834"/>
        </w:tabs>
        <w:spacing w:after="120"/>
        <w:jc w:val="both"/>
        <w:rPr>
          <w:rFonts w:ascii="Times New Roman" w:hAnsi="Times New Roman"/>
        </w:rPr>
      </w:pPr>
      <w:r>
        <w:t>DM</w:t>
      </w:r>
      <w:r w:rsidR="00A37A5B">
        <w:t xml:space="preserve"> </w:t>
      </w:r>
      <w:r>
        <w:t xml:space="preserve">77/2022 </w:t>
      </w:r>
      <w:r w:rsidRPr="002430CD">
        <w:t>“Regolamento recante la definizione di modelli e standard per lo sviluppo dell'assistenza territoriale nel Servizio sanitario nazionale”</w:t>
      </w:r>
      <w:r>
        <w:t>;</w:t>
      </w:r>
    </w:p>
    <w:p w14:paraId="25B3DEF7" w14:textId="77777777" w:rsidR="001F707D" w:rsidRDefault="001F707D" w:rsidP="00341267">
      <w:pPr>
        <w:pStyle w:val="Paragrafoelenco"/>
        <w:numPr>
          <w:ilvl w:val="1"/>
          <w:numId w:val="2"/>
        </w:numPr>
        <w:tabs>
          <w:tab w:val="left" w:pos="834"/>
        </w:tabs>
        <w:spacing w:after="120"/>
        <w:ind w:right="110"/>
        <w:jc w:val="both"/>
        <w:rPr>
          <w:rFonts w:ascii="Times New Roman" w:hAnsi="Times New Roman"/>
        </w:rPr>
      </w:pPr>
      <w:r>
        <w:t>DGR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1129</w:t>
      </w:r>
      <w:r>
        <w:rPr>
          <w:spacing w:val="1"/>
        </w:rPr>
        <w:t xml:space="preserve"> </w:t>
      </w:r>
      <w:r>
        <w:t>del 08/07/2019</w:t>
      </w:r>
      <w:r>
        <w:rPr>
          <w:spacing w:val="1"/>
        </w:rPr>
        <w:t xml:space="preserve"> “</w:t>
      </w:r>
      <w:r>
        <w:t>Piano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Miglioramento</w:t>
      </w:r>
      <w:r>
        <w:rPr>
          <w:spacing w:val="1"/>
        </w:rPr>
        <w:t xml:space="preserve"> </w:t>
      </w:r>
      <w:r>
        <w:t>Dell'accesso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Emergenza-Urgenza</w:t>
      </w:r>
      <w:r>
        <w:rPr>
          <w:spacing w:val="1"/>
        </w:rPr>
        <w:t xml:space="preserve"> </w:t>
      </w:r>
      <w:r>
        <w:t>Sanitaria</w:t>
      </w:r>
      <w:r>
        <w:rPr>
          <w:spacing w:val="-1"/>
        </w:rPr>
        <w:t xml:space="preserve"> </w:t>
      </w:r>
      <w:r>
        <w:t>- Approvazione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Linee</w:t>
      </w:r>
      <w:r>
        <w:rPr>
          <w:spacing w:val="-2"/>
        </w:rPr>
        <w:t xml:space="preserve"> </w:t>
      </w:r>
      <w:r>
        <w:t>Di Indirizzo</w:t>
      </w:r>
      <w:r>
        <w:rPr>
          <w:spacing w:val="1"/>
        </w:rPr>
        <w:t xml:space="preserve"> </w:t>
      </w:r>
      <w:r>
        <w:t>Alle Aziende</w:t>
      </w:r>
      <w:r>
        <w:rPr>
          <w:spacing w:val="2"/>
        </w:rPr>
        <w:t xml:space="preserve"> </w:t>
      </w:r>
      <w:r>
        <w:t>Sanitarie”;</w:t>
      </w:r>
    </w:p>
    <w:p w14:paraId="007D7ABB" w14:textId="77777777" w:rsidR="001F707D" w:rsidRDefault="001F707D" w:rsidP="00341267">
      <w:pPr>
        <w:pStyle w:val="Paragrafoelenco"/>
        <w:numPr>
          <w:ilvl w:val="1"/>
          <w:numId w:val="2"/>
        </w:numPr>
        <w:tabs>
          <w:tab w:val="left" w:pos="834"/>
        </w:tabs>
        <w:spacing w:after="120"/>
        <w:ind w:right="108"/>
        <w:jc w:val="both"/>
        <w:rPr>
          <w:rFonts w:ascii="Times New Roman" w:hAnsi="Times New Roman"/>
        </w:rPr>
      </w:pPr>
      <w:r>
        <w:t>Determinazione n.</w:t>
      </w:r>
      <w:r>
        <w:rPr>
          <w:spacing w:val="1"/>
        </w:rPr>
        <w:t xml:space="preserve"> </w:t>
      </w:r>
      <w:r>
        <w:t>3885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24/02/2023</w:t>
      </w:r>
      <w:r>
        <w:rPr>
          <w:spacing w:val="1"/>
        </w:rPr>
        <w:t xml:space="preserve"> “</w:t>
      </w:r>
      <w:r>
        <w:t>Costituzione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Regionale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l'emergenza</w:t>
      </w:r>
      <w:r>
        <w:rPr>
          <w:spacing w:val="1"/>
        </w:rPr>
        <w:t>-</w:t>
      </w:r>
      <w:r>
        <w:t>urgenza</w:t>
      </w:r>
      <w:r>
        <w:rPr>
          <w:spacing w:val="1"/>
        </w:rPr>
        <w:t xml:space="preserve"> </w:t>
      </w:r>
      <w:r>
        <w:t>Ospedaliera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Territoriale,</w:t>
      </w:r>
      <w:r>
        <w:rPr>
          <w:spacing w:val="1"/>
        </w:rPr>
        <w:t xml:space="preserve"> s</w:t>
      </w:r>
      <w:r>
        <w:t>econdo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previsioni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DGR</w:t>
      </w:r>
      <w:r>
        <w:rPr>
          <w:spacing w:val="1"/>
        </w:rPr>
        <w:t xml:space="preserve"> n</w:t>
      </w:r>
      <w:r>
        <w:t>.</w:t>
      </w:r>
      <w:r>
        <w:rPr>
          <w:spacing w:val="1"/>
        </w:rPr>
        <w:t xml:space="preserve"> </w:t>
      </w:r>
      <w:r>
        <w:t>221</w:t>
      </w:r>
      <w:r>
        <w:rPr>
          <w:spacing w:val="1"/>
        </w:rPr>
        <w:t xml:space="preserve"> d</w:t>
      </w:r>
      <w:r>
        <w:t>el</w:t>
      </w:r>
      <w:r>
        <w:rPr>
          <w:spacing w:val="1"/>
        </w:rPr>
        <w:t xml:space="preserve"> </w:t>
      </w:r>
      <w:r>
        <w:t>20/02/2023”;</w:t>
      </w:r>
    </w:p>
    <w:p w14:paraId="68DA18F8" w14:textId="77777777" w:rsidR="00395C73" w:rsidRPr="001F707D" w:rsidRDefault="001F707D" w:rsidP="00341267">
      <w:pPr>
        <w:pStyle w:val="Paragrafoelenco"/>
        <w:numPr>
          <w:ilvl w:val="1"/>
          <w:numId w:val="2"/>
        </w:numPr>
        <w:tabs>
          <w:tab w:val="left" w:pos="834"/>
        </w:tabs>
        <w:spacing w:after="120"/>
        <w:ind w:right="108"/>
        <w:jc w:val="both"/>
        <w:rPr>
          <w:rFonts w:ascii="Times New Roman" w:hAnsi="Times New Roman"/>
        </w:rPr>
      </w:pPr>
      <w:r>
        <w:t>Verbale di intesa tra la Regione Emilia-Romagna, Direzione generale cura della persona, salute e</w:t>
      </w:r>
      <w:r>
        <w:rPr>
          <w:spacing w:val="1"/>
        </w:rPr>
        <w:t xml:space="preserve"> </w:t>
      </w:r>
      <w:r>
        <w:t>welfare e</w:t>
      </w:r>
      <w:r>
        <w:rPr>
          <w:spacing w:val="1"/>
        </w:rPr>
        <w:t xml:space="preserve"> </w:t>
      </w:r>
      <w:r>
        <w:t>le organizzazioni sindacali dei medici di medicina generale per il coinvolgimento</w:t>
      </w:r>
      <w:r>
        <w:rPr>
          <w:spacing w:val="49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medici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unico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primaria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strutture</w:t>
      </w:r>
      <w:r>
        <w:rPr>
          <w:spacing w:val="1"/>
        </w:rPr>
        <w:t xml:space="preserve"> </w:t>
      </w:r>
      <w:r>
        <w:t>territoriali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urgenze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bassa</w:t>
      </w:r>
      <w:r>
        <w:rPr>
          <w:spacing w:val="1"/>
        </w:rPr>
        <w:t xml:space="preserve"> </w:t>
      </w:r>
      <w:r>
        <w:t>complessità,</w:t>
      </w:r>
      <w:r>
        <w:rPr>
          <w:spacing w:val="-1"/>
        </w:rPr>
        <w:t xml:space="preserve"> di cui alla DGR n. 939 del 12/06/</w:t>
      </w:r>
      <w:r>
        <w:t>2023;</w:t>
      </w:r>
    </w:p>
    <w:p w14:paraId="11FCD56A" w14:textId="77777777" w:rsidR="001F707D" w:rsidRPr="002430CD" w:rsidRDefault="001F707D" w:rsidP="00341267">
      <w:pPr>
        <w:pStyle w:val="Paragrafoelenco"/>
        <w:numPr>
          <w:ilvl w:val="1"/>
          <w:numId w:val="2"/>
        </w:numPr>
        <w:tabs>
          <w:tab w:val="left" w:pos="834"/>
        </w:tabs>
        <w:spacing w:after="120"/>
        <w:ind w:right="108"/>
        <w:jc w:val="both"/>
      </w:pPr>
      <w:r w:rsidRPr="002430CD">
        <w:t>DGR n. 1206 del 17</w:t>
      </w:r>
      <w:r>
        <w:t>/07/</w:t>
      </w:r>
      <w:r w:rsidRPr="002430CD">
        <w:t xml:space="preserve">2023 “Linee di indirizzo alle Aziende sanitarie per la riorganizzazione della rete dell'emergenza-urgenza in Emilia-Romagna - prima fase attuativa - anno 2023”. </w:t>
      </w:r>
    </w:p>
    <w:p w14:paraId="2B93F0FE" w14:textId="77777777" w:rsidR="00227272" w:rsidRDefault="0022727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C487156" w14:textId="77777777" w:rsidR="00C75E3F" w:rsidRDefault="00C75E3F" w:rsidP="00066098">
      <w:pPr>
        <w:pStyle w:val="Titolo1"/>
        <w:tabs>
          <w:tab w:val="left" w:pos="934"/>
        </w:tabs>
        <w:spacing w:after="120"/>
        <w:ind w:left="360" w:firstLine="0"/>
        <w:jc w:val="both"/>
        <w:rPr>
          <w:highlight w:val="yellow"/>
        </w:rPr>
      </w:pPr>
    </w:p>
    <w:p w14:paraId="52309C00" w14:textId="77777777" w:rsidR="00C75E3F" w:rsidRPr="005E4F6E" w:rsidRDefault="00C75E3F" w:rsidP="00341267">
      <w:pPr>
        <w:pStyle w:val="Titolo1"/>
        <w:numPr>
          <w:ilvl w:val="0"/>
          <w:numId w:val="1"/>
        </w:numPr>
        <w:tabs>
          <w:tab w:val="left" w:pos="934"/>
        </w:tabs>
        <w:spacing w:after="120"/>
        <w:jc w:val="both"/>
      </w:pPr>
      <w:bookmarkStart w:id="8" w:name="_Toc160441914"/>
      <w:r w:rsidRPr="005E4F6E">
        <w:t>ALLEGATO</w:t>
      </w:r>
      <w:bookmarkEnd w:id="8"/>
      <w:r w:rsidRPr="005E4F6E">
        <w:t xml:space="preserve"> </w:t>
      </w:r>
    </w:p>
    <w:p w14:paraId="2DDD88D6" w14:textId="66CDC551" w:rsidR="00C75E3F" w:rsidRPr="00C75E3F" w:rsidRDefault="00C75E3F" w:rsidP="00C75E3F">
      <w:pPr>
        <w:rPr>
          <w:b/>
        </w:rPr>
      </w:pPr>
      <w:r w:rsidRPr="00C75E3F">
        <w:rPr>
          <w:b/>
        </w:rPr>
        <w:t>AMBULATO</w:t>
      </w:r>
      <w:r w:rsidR="00AF606D">
        <w:rPr>
          <w:b/>
        </w:rPr>
        <w:t>RIO SPERIMENTALE DI PROSSIMITA’</w:t>
      </w:r>
      <w:r w:rsidRPr="00C75E3F">
        <w:rPr>
          <w:b/>
        </w:rPr>
        <w:t xml:space="preserve"> presso la SEDE  di Pian del Voglio</w:t>
      </w:r>
    </w:p>
    <w:p w14:paraId="26D7559B" w14:textId="77777777" w:rsidR="00C75E3F" w:rsidRDefault="00C75E3F" w:rsidP="00C75E3F"/>
    <w:p w14:paraId="2DFBE94F" w14:textId="77777777" w:rsidR="00C75E3F" w:rsidRDefault="00C75E3F" w:rsidP="00C75E3F">
      <w:pPr>
        <w:jc w:val="both"/>
      </w:pPr>
      <w:r>
        <w:t>A Pian del Voglio, frazione del Comune di San Benedetto Val di Sambro è presente da tempo un “Centro servizi per la Salute” situato in via Lagarete, in uno stabile dove trovano posto:</w:t>
      </w:r>
    </w:p>
    <w:p w14:paraId="343258E9" w14:textId="77777777" w:rsidR="00C75E3F" w:rsidRDefault="00C75E3F" w:rsidP="00341267">
      <w:pPr>
        <w:pStyle w:val="Paragrafoelenco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</w:pPr>
      <w:r>
        <w:t>gli ambulatori dei MMG che ospitano due professionisti titolari di convenzione ,secondo il seguente orario: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C75E3F" w14:paraId="3B382D44" w14:textId="77777777" w:rsidTr="00C75E3F">
        <w:tc>
          <w:tcPr>
            <w:tcW w:w="1629" w:type="dxa"/>
          </w:tcPr>
          <w:p w14:paraId="0A89BAFD" w14:textId="77777777" w:rsidR="00C75E3F" w:rsidRDefault="00C75E3F" w:rsidP="00C75E3F">
            <w:pPr>
              <w:jc w:val="both"/>
            </w:pPr>
          </w:p>
        </w:tc>
        <w:tc>
          <w:tcPr>
            <w:tcW w:w="1629" w:type="dxa"/>
          </w:tcPr>
          <w:p w14:paraId="60D7354E" w14:textId="77777777" w:rsidR="00C75E3F" w:rsidRDefault="00C75E3F" w:rsidP="00C75E3F">
            <w:pPr>
              <w:jc w:val="both"/>
            </w:pPr>
            <w:r>
              <w:t>LUN</w:t>
            </w:r>
          </w:p>
        </w:tc>
        <w:tc>
          <w:tcPr>
            <w:tcW w:w="1630" w:type="dxa"/>
          </w:tcPr>
          <w:p w14:paraId="3B24D06C" w14:textId="77777777" w:rsidR="00C75E3F" w:rsidRDefault="00C75E3F" w:rsidP="00C75E3F">
            <w:pPr>
              <w:jc w:val="both"/>
            </w:pPr>
            <w:r>
              <w:t>MAR</w:t>
            </w:r>
          </w:p>
        </w:tc>
        <w:tc>
          <w:tcPr>
            <w:tcW w:w="1630" w:type="dxa"/>
          </w:tcPr>
          <w:p w14:paraId="0E5C85F8" w14:textId="77777777" w:rsidR="00C75E3F" w:rsidRDefault="00C75E3F" w:rsidP="00C75E3F">
            <w:pPr>
              <w:jc w:val="both"/>
            </w:pPr>
            <w:r>
              <w:t>MER</w:t>
            </w:r>
          </w:p>
        </w:tc>
        <w:tc>
          <w:tcPr>
            <w:tcW w:w="1630" w:type="dxa"/>
          </w:tcPr>
          <w:p w14:paraId="0E8C408E" w14:textId="77777777" w:rsidR="00C75E3F" w:rsidRDefault="00C75E3F" w:rsidP="00C75E3F">
            <w:pPr>
              <w:jc w:val="both"/>
            </w:pPr>
            <w:r>
              <w:t>GIO</w:t>
            </w:r>
          </w:p>
        </w:tc>
        <w:tc>
          <w:tcPr>
            <w:tcW w:w="1630" w:type="dxa"/>
          </w:tcPr>
          <w:p w14:paraId="359549AC" w14:textId="77777777" w:rsidR="00C75E3F" w:rsidRDefault="00C75E3F" w:rsidP="00C75E3F">
            <w:pPr>
              <w:jc w:val="both"/>
            </w:pPr>
            <w:r>
              <w:t>VEN</w:t>
            </w:r>
          </w:p>
        </w:tc>
      </w:tr>
      <w:tr w:rsidR="00C75E3F" w14:paraId="18AE4B6F" w14:textId="77777777" w:rsidTr="00C75E3F">
        <w:tc>
          <w:tcPr>
            <w:tcW w:w="1629" w:type="dxa"/>
          </w:tcPr>
          <w:p w14:paraId="752D651D" w14:textId="77777777" w:rsidR="00C75E3F" w:rsidRDefault="00C75E3F" w:rsidP="00C75E3F">
            <w:pPr>
              <w:jc w:val="both"/>
            </w:pPr>
            <w:r>
              <w:t>F.K</w:t>
            </w:r>
          </w:p>
        </w:tc>
        <w:tc>
          <w:tcPr>
            <w:tcW w:w="1629" w:type="dxa"/>
          </w:tcPr>
          <w:p w14:paraId="698CFA73" w14:textId="77777777" w:rsidR="00C75E3F" w:rsidRDefault="00C75E3F" w:rsidP="00C75E3F">
            <w:pPr>
              <w:jc w:val="both"/>
            </w:pPr>
            <w:r>
              <w:t>15,30-18,30</w:t>
            </w:r>
          </w:p>
        </w:tc>
        <w:tc>
          <w:tcPr>
            <w:tcW w:w="1630" w:type="dxa"/>
          </w:tcPr>
          <w:p w14:paraId="607103CA" w14:textId="77777777" w:rsidR="00C75E3F" w:rsidRDefault="00C75E3F" w:rsidP="00C75E3F">
            <w:pPr>
              <w:jc w:val="both"/>
            </w:pPr>
            <w:r>
              <w:t>10,30-12,30</w:t>
            </w:r>
          </w:p>
        </w:tc>
        <w:tc>
          <w:tcPr>
            <w:tcW w:w="1630" w:type="dxa"/>
          </w:tcPr>
          <w:p w14:paraId="6AAB3971" w14:textId="77777777" w:rsidR="00C75E3F" w:rsidRDefault="00C75E3F" w:rsidP="00C75E3F">
            <w:pPr>
              <w:jc w:val="both"/>
            </w:pPr>
            <w:r>
              <w:t>15,30-18,30</w:t>
            </w:r>
          </w:p>
        </w:tc>
        <w:tc>
          <w:tcPr>
            <w:tcW w:w="1630" w:type="dxa"/>
          </w:tcPr>
          <w:p w14:paraId="45C794D1" w14:textId="77777777" w:rsidR="00C75E3F" w:rsidRDefault="00C75E3F" w:rsidP="00C75E3F">
            <w:pPr>
              <w:jc w:val="both"/>
            </w:pPr>
          </w:p>
        </w:tc>
        <w:tc>
          <w:tcPr>
            <w:tcW w:w="1630" w:type="dxa"/>
          </w:tcPr>
          <w:p w14:paraId="14A4FDEE" w14:textId="77777777" w:rsidR="00C75E3F" w:rsidRDefault="00C75E3F" w:rsidP="00C75E3F">
            <w:pPr>
              <w:jc w:val="both"/>
            </w:pPr>
            <w:r>
              <w:t>10,30-12,30</w:t>
            </w:r>
          </w:p>
        </w:tc>
      </w:tr>
      <w:tr w:rsidR="00C75E3F" w14:paraId="2E6D6DDA" w14:textId="77777777" w:rsidTr="00C75E3F">
        <w:tc>
          <w:tcPr>
            <w:tcW w:w="1629" w:type="dxa"/>
          </w:tcPr>
          <w:p w14:paraId="7190AF19" w14:textId="77777777" w:rsidR="00C75E3F" w:rsidRDefault="00C75E3F" w:rsidP="00C75E3F">
            <w:pPr>
              <w:jc w:val="both"/>
            </w:pPr>
            <w:r>
              <w:t>A.P.</w:t>
            </w:r>
          </w:p>
        </w:tc>
        <w:tc>
          <w:tcPr>
            <w:tcW w:w="1629" w:type="dxa"/>
          </w:tcPr>
          <w:p w14:paraId="569A40C0" w14:textId="77777777" w:rsidR="00C75E3F" w:rsidRDefault="00C75E3F" w:rsidP="00C75E3F">
            <w:pPr>
              <w:jc w:val="both"/>
            </w:pPr>
            <w:r>
              <w:t>16,30-17,30</w:t>
            </w:r>
          </w:p>
        </w:tc>
        <w:tc>
          <w:tcPr>
            <w:tcW w:w="1630" w:type="dxa"/>
          </w:tcPr>
          <w:p w14:paraId="76B2EA87" w14:textId="77777777" w:rsidR="00C75E3F" w:rsidRDefault="00C75E3F" w:rsidP="00C75E3F">
            <w:pPr>
              <w:jc w:val="both"/>
            </w:pPr>
          </w:p>
        </w:tc>
        <w:tc>
          <w:tcPr>
            <w:tcW w:w="1630" w:type="dxa"/>
          </w:tcPr>
          <w:p w14:paraId="48DC22A5" w14:textId="77777777" w:rsidR="00C75E3F" w:rsidRDefault="00C75E3F" w:rsidP="00C75E3F">
            <w:pPr>
              <w:jc w:val="both"/>
            </w:pPr>
            <w:r>
              <w:t>16,30-17,30</w:t>
            </w:r>
          </w:p>
        </w:tc>
        <w:tc>
          <w:tcPr>
            <w:tcW w:w="1630" w:type="dxa"/>
          </w:tcPr>
          <w:p w14:paraId="4029F978" w14:textId="77777777" w:rsidR="00C75E3F" w:rsidRDefault="00C75E3F" w:rsidP="00C75E3F">
            <w:pPr>
              <w:jc w:val="both"/>
            </w:pPr>
          </w:p>
        </w:tc>
        <w:tc>
          <w:tcPr>
            <w:tcW w:w="1630" w:type="dxa"/>
          </w:tcPr>
          <w:p w14:paraId="25544F28" w14:textId="77777777" w:rsidR="00C75E3F" w:rsidRDefault="00C75E3F" w:rsidP="00C75E3F">
            <w:pPr>
              <w:jc w:val="both"/>
            </w:pPr>
          </w:p>
        </w:tc>
      </w:tr>
    </w:tbl>
    <w:p w14:paraId="371C0024" w14:textId="77777777" w:rsidR="00C75E3F" w:rsidRDefault="00C75E3F" w:rsidP="00C75E3F">
      <w:pPr>
        <w:jc w:val="both"/>
      </w:pPr>
    </w:p>
    <w:p w14:paraId="483E248B" w14:textId="77777777" w:rsidR="00C75E3F" w:rsidRDefault="00C75E3F" w:rsidP="00341267">
      <w:pPr>
        <w:pStyle w:val="Paragrafoelenco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</w:pPr>
      <w:r>
        <w:t xml:space="preserve">la sede dell’Auto Medica, attiva h24, con un  medico e un infermiere, il cui impegno a supporto dell’emergenza urgenza copre tutto il bacino della Valle del Setta (ab. circa 18.000) e i cui volumi di attività sono stati nel 2022 fra i 2 e i 3 die. </w:t>
      </w:r>
    </w:p>
    <w:p w14:paraId="130CBC92" w14:textId="77777777" w:rsidR="00C75E3F" w:rsidRDefault="00C75E3F" w:rsidP="00341267">
      <w:pPr>
        <w:pStyle w:val="Paragrafoelenco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</w:pPr>
      <w:r>
        <w:t>la  farmacia che osserva i consueti orari di apertura</w:t>
      </w:r>
    </w:p>
    <w:p w14:paraId="6AAAD8DF" w14:textId="77777777" w:rsidR="00C75E3F" w:rsidRDefault="00C75E3F" w:rsidP="00341267">
      <w:pPr>
        <w:pStyle w:val="Paragrafoelenco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</w:pPr>
      <w:r>
        <w:t xml:space="preserve">ambulatori di specialistica privata, adeguatamente separati dall’area di pertinenza SSN. </w:t>
      </w:r>
    </w:p>
    <w:p w14:paraId="374EC6D1" w14:textId="77777777" w:rsidR="00C75E3F" w:rsidRDefault="00C75E3F" w:rsidP="00C75E3F">
      <w:pPr>
        <w:jc w:val="both"/>
      </w:pPr>
    </w:p>
    <w:p w14:paraId="642E17AA" w14:textId="77777777" w:rsidR="00C75E3F" w:rsidRDefault="00C75E3F" w:rsidP="00C75E3F">
      <w:pPr>
        <w:jc w:val="both"/>
      </w:pPr>
      <w:r>
        <w:t xml:space="preserve">La presenza dell’auto medica in quella sede è stata a suo tempo decisa, sia per il contesto geografico (Pian del Voglio è centrale rispetto al territorio di pertinenza e ben collegato), sia per la presenza in precedenza di un ambulatorio dedicato ai cantieri dell’Alta Velocita’.  </w:t>
      </w:r>
    </w:p>
    <w:p w14:paraId="574EC97F" w14:textId="77777777" w:rsidR="00C75E3F" w:rsidRDefault="00C75E3F" w:rsidP="00C75E3F">
      <w:pPr>
        <w:jc w:val="both"/>
      </w:pPr>
      <w:r>
        <w:t xml:space="preserve">La presenza di professionisti in servizio h24 costituisce un’opportunità per i cittadini, che ha stimolato una modalità di autopresentazione presso la sede,  per situazioni “urgenti” di bassa complessità. </w:t>
      </w:r>
    </w:p>
    <w:p w14:paraId="0494E6D4" w14:textId="77777777" w:rsidR="00C75E3F" w:rsidRDefault="00C75E3F" w:rsidP="00C75E3F">
      <w:pPr>
        <w:jc w:val="both"/>
      </w:pPr>
      <w:r>
        <w:t xml:space="preserve">La sede, oltre agli spazi di “attesa” per il personale, è dotata di un ambulatorio attrezzato con elettrocardiografo e i device in uso all’auto medica. </w:t>
      </w:r>
    </w:p>
    <w:p w14:paraId="5F6816C0" w14:textId="77777777" w:rsidR="00C75E3F" w:rsidRDefault="00C75E3F" w:rsidP="00C75E3F">
      <w:pPr>
        <w:jc w:val="both"/>
      </w:pPr>
      <w:r>
        <w:t xml:space="preserve">I professionisti sono sempre stati disponibili a supportare questo tipo di richieste, stante anche il basso volume di interventi sul territorio. </w:t>
      </w:r>
    </w:p>
    <w:p w14:paraId="52FE6E14" w14:textId="76BAE94E" w:rsidR="00C75E3F" w:rsidRPr="00AA5268" w:rsidRDefault="00C75E3F" w:rsidP="005E4F6E">
      <w:pPr>
        <w:jc w:val="both"/>
      </w:pPr>
      <w:r w:rsidRPr="00AA5268">
        <w:t xml:space="preserve">Si ritiene quindi opportuno </w:t>
      </w:r>
      <w:r w:rsidR="00D37FE3" w:rsidRPr="00AA5268">
        <w:t xml:space="preserve">sperimentale questa forma di accesso ad un ambulatorio di prossimità h 24 considerando questa una </w:t>
      </w:r>
      <w:r w:rsidRPr="00AA5268">
        <w:t xml:space="preserve">opportunità </w:t>
      </w:r>
      <w:r w:rsidR="00D37FE3" w:rsidRPr="00AA5268">
        <w:t>per un territorio montano particolarmente disagiato</w:t>
      </w:r>
      <w:r w:rsidR="003818EB" w:rsidRPr="00AA5268">
        <w:t xml:space="preserve"> e dove l’ottimizzazione delle risorse può avere ancor maggior significato.</w:t>
      </w:r>
      <w:r w:rsidR="00D37FE3" w:rsidRPr="00AA5268">
        <w:t xml:space="preserve"> L’attività dell’ambulatorio si pone in stretta connessione con i </w:t>
      </w:r>
      <w:bookmarkStart w:id="9" w:name="_Hlk160000024"/>
      <w:r w:rsidR="00D37FE3" w:rsidRPr="00AA5268">
        <w:t xml:space="preserve">Medici di medicina generale </w:t>
      </w:r>
      <w:bookmarkEnd w:id="9"/>
      <w:r w:rsidR="00D37FE3" w:rsidRPr="00AA5268">
        <w:t xml:space="preserve">presenti nella struttura e </w:t>
      </w:r>
      <w:r w:rsidR="00045BDC" w:rsidRPr="00AA5268">
        <w:t>con</w:t>
      </w:r>
      <w:r w:rsidR="00D37FE3" w:rsidRPr="00AA5268">
        <w:t xml:space="preserve"> tutti i professionisti e strutture del territorio di riferimento al fine di garantire continuità informativa e clinico-assistenziale </w:t>
      </w:r>
      <w:r w:rsidR="003818EB" w:rsidRPr="00AA5268">
        <w:t xml:space="preserve">in una logica di rete integrata che sostiene le linee di sviluppo e valorizzazione delle Cure Primarie definite nel DM77/22 e nei Documenti di Programmazione Regionale. Proprio per la collocazione </w:t>
      </w:r>
      <w:r w:rsidR="00D3065A" w:rsidRPr="00AA5268">
        <w:t xml:space="preserve">della struttura </w:t>
      </w:r>
      <w:r w:rsidR="003818EB" w:rsidRPr="00AA5268">
        <w:t>e per gli elementi di sperimentalità</w:t>
      </w:r>
      <w:r w:rsidR="009C0F90" w:rsidRPr="00AA5268">
        <w:t xml:space="preserve"> che contiene,</w:t>
      </w:r>
      <w:r w:rsidR="003818EB" w:rsidRPr="00AA5268">
        <w:t xml:space="preserve"> </w:t>
      </w:r>
      <w:r w:rsidR="00D3065A" w:rsidRPr="00AA5268">
        <w:t>nel</w:t>
      </w:r>
      <w:r w:rsidR="003818EB" w:rsidRPr="00AA5268">
        <w:t xml:space="preserve">la sua implementazione, devono essere messe in atto azioni secondo criteri di attenzione e prudenza </w:t>
      </w:r>
      <w:r w:rsidR="00D3065A" w:rsidRPr="00AA5268">
        <w:t xml:space="preserve">soprattutto rispetto all’informazione della popolazione per evitare situazioni  </w:t>
      </w:r>
      <w:r w:rsidR="00D95A0A" w:rsidRPr="00AA5268">
        <w:t xml:space="preserve">di </w:t>
      </w:r>
      <w:r w:rsidR="00D3065A" w:rsidRPr="00AA5268">
        <w:t xml:space="preserve">rischio. </w:t>
      </w:r>
      <w:r w:rsidRPr="00AA5268">
        <w:t>I cittadini s</w:t>
      </w:r>
      <w:r w:rsidR="00D3065A" w:rsidRPr="00AA5268">
        <w:t xml:space="preserve">aranno </w:t>
      </w:r>
      <w:r w:rsidRPr="00AA5268">
        <w:t>informati delle assenze del personale, quando impegnati in interven</w:t>
      </w:r>
      <w:r w:rsidR="005E4F6E" w:rsidRPr="00AA5268">
        <w:t xml:space="preserve">ti attivati da Centrale 118, attraverso una </w:t>
      </w:r>
      <w:r w:rsidR="00D3065A" w:rsidRPr="00AA5268">
        <w:t xml:space="preserve">chiara </w:t>
      </w:r>
      <w:r w:rsidRPr="00AA5268">
        <w:t>segnaletica semaforica, attivata i</w:t>
      </w:r>
      <w:r w:rsidR="005E4F6E" w:rsidRPr="00AA5268">
        <w:t>n caso di uscita del personale.</w:t>
      </w:r>
    </w:p>
    <w:p w14:paraId="05D1C811" w14:textId="467EE0BE" w:rsidR="005E4F6E" w:rsidRPr="005E4F6E" w:rsidRDefault="00D3065A" w:rsidP="005E4F6E">
      <w:pPr>
        <w:jc w:val="both"/>
      </w:pPr>
      <w:r w:rsidRPr="00AA5268">
        <w:t xml:space="preserve">Sarà strutturata la </w:t>
      </w:r>
      <w:r w:rsidR="005E4F6E" w:rsidRPr="00AA5268">
        <w:t>registrazione degli accessi</w:t>
      </w:r>
      <w:r w:rsidRPr="00AA5268">
        <w:t xml:space="preserve"> con accessi, casistica e quant’altro permetta il </w:t>
      </w:r>
      <w:r w:rsidR="005E4F6E" w:rsidRPr="00AA5268">
        <w:t xml:space="preserve">monitoraggio e </w:t>
      </w:r>
      <w:r w:rsidRPr="00AA5268">
        <w:t xml:space="preserve">la valutazione </w:t>
      </w:r>
      <w:r w:rsidR="005E4F6E" w:rsidRPr="00AA5268">
        <w:t>il servizio</w:t>
      </w:r>
      <w:r w:rsidRPr="00AA5268">
        <w:t xml:space="preserve"> offerto</w:t>
      </w:r>
      <w:r w:rsidR="005E4F6E" w:rsidRPr="00AA5268">
        <w:t>.</w:t>
      </w:r>
      <w:r>
        <w:t xml:space="preserve"> </w:t>
      </w:r>
      <w:r w:rsidR="005E4F6E">
        <w:t xml:space="preserve"> </w:t>
      </w:r>
    </w:p>
    <w:sectPr w:rsidR="005E4F6E" w:rsidRPr="005E4F6E" w:rsidSect="003E02AD">
      <w:headerReference w:type="even" r:id="rId16"/>
      <w:headerReference w:type="default" r:id="rId17"/>
      <w:headerReference w:type="first" r:id="rId18"/>
      <w:pgSz w:w="11910" w:h="16840"/>
      <w:pgMar w:top="1559" w:right="1021" w:bottom="1457" w:left="1021" w:header="748" w:footer="1266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E53704" w15:done="0"/>
  <w15:commentEx w15:paraId="6A2321B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E53704" w16cid:durableId="298F6F8C"/>
  <w16cid:commentId w16cid:paraId="6A2321B4" w16cid:durableId="298F70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6AE05" w14:textId="77777777" w:rsidR="0071471B" w:rsidRDefault="0071471B">
      <w:r>
        <w:separator/>
      </w:r>
    </w:p>
  </w:endnote>
  <w:endnote w:type="continuationSeparator" w:id="0">
    <w:p w14:paraId="22AB0C4A" w14:textId="77777777" w:rsidR="0071471B" w:rsidRDefault="0071471B">
      <w:r>
        <w:continuationSeparator/>
      </w:r>
    </w:p>
  </w:endnote>
  <w:endnote w:type="continuationNotice" w:id="1">
    <w:p w14:paraId="72A09E07" w14:textId="77777777" w:rsidR="0071471B" w:rsidRDefault="00714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351044"/>
      <w:docPartObj>
        <w:docPartGallery w:val="Page Numbers (Bottom of Page)"/>
        <w:docPartUnique/>
      </w:docPartObj>
    </w:sdtPr>
    <w:sdtEndPr/>
    <w:sdtContent>
      <w:p w14:paraId="7A1F5626" w14:textId="77777777" w:rsidR="008B61DE" w:rsidRDefault="008B61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4D2">
          <w:rPr>
            <w:noProof/>
          </w:rPr>
          <w:t>1</w:t>
        </w:r>
        <w:r>
          <w:fldChar w:fldCharType="end"/>
        </w:r>
      </w:p>
    </w:sdtContent>
  </w:sdt>
  <w:p w14:paraId="1F38E00D" w14:textId="77777777" w:rsidR="008B61DE" w:rsidRDefault="008B61DE" w:rsidP="00E63866">
    <w:pPr>
      <w:pStyle w:val="Corpotesto"/>
      <w:spacing w:line="244" w:lineRule="exact"/>
      <w:ind w:left="20"/>
    </w:pPr>
    <w:r>
      <w:t xml:space="preserve">Piano </w:t>
    </w:r>
    <w:r w:rsidRPr="00A7520C">
      <w:t>attivazione CAU</w:t>
    </w:r>
    <w:r>
      <w:t xml:space="preserve"> 2024-2026</w:t>
    </w:r>
    <w:r w:rsidRPr="00A7520C">
      <w:t xml:space="preserve"> </w:t>
    </w:r>
    <w:r>
      <w:t>- Ausl</w:t>
    </w:r>
    <w:r>
      <w:rPr>
        <w:spacing w:val="-9"/>
      </w:rPr>
      <w:t xml:space="preserve"> </w:t>
    </w:r>
    <w:r>
      <w:t>Bologna</w:t>
    </w:r>
  </w:p>
  <w:p w14:paraId="63F80A18" w14:textId="77777777" w:rsidR="008B61DE" w:rsidRDefault="008B61DE" w:rsidP="00E63866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57B23" w14:textId="77777777" w:rsidR="0071471B" w:rsidRDefault="0071471B">
      <w:r>
        <w:separator/>
      </w:r>
    </w:p>
  </w:footnote>
  <w:footnote w:type="continuationSeparator" w:id="0">
    <w:p w14:paraId="471F326D" w14:textId="77777777" w:rsidR="0071471B" w:rsidRDefault="0071471B">
      <w:r>
        <w:continuationSeparator/>
      </w:r>
    </w:p>
  </w:footnote>
  <w:footnote w:type="continuationNotice" w:id="1">
    <w:p w14:paraId="790B38FC" w14:textId="77777777" w:rsidR="0071471B" w:rsidRDefault="007147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FC00F" w14:textId="77777777" w:rsidR="008B61DE" w:rsidRDefault="0071471B">
    <w:pPr>
      <w:pStyle w:val="Intestazione"/>
    </w:pPr>
    <w:r>
      <w:rPr>
        <w:noProof/>
      </w:rPr>
      <w:pict w14:anchorId="5F7EAD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986813" o:spid="_x0000_s2054" type="#_x0000_t136" alt="" style="position:absolute;margin-left:0;margin-top:0;width:434.75pt;height:260.85pt;rotation:315;z-index:-251654140;mso-wrap-edited:f;mso-width-percent:0;mso-height-percent:0;mso-position-horizontal:center;mso-position-horizontal-relative:margin;mso-position-vertical:center;mso-position-vertical-relative:margin;mso-width-percent:0;mso-height-percent:0" o:allowincell="f" fillcolor="#bfbfbf [2412]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AA7E6" w14:textId="77777777" w:rsidR="008B61DE" w:rsidRDefault="0071471B">
    <w:pPr>
      <w:pStyle w:val="Corpotesto"/>
      <w:spacing w:line="14" w:lineRule="auto"/>
      <w:rPr>
        <w:sz w:val="20"/>
      </w:rPr>
    </w:pPr>
    <w:r>
      <w:rPr>
        <w:noProof/>
      </w:rPr>
      <w:pict w14:anchorId="19D648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986814" o:spid="_x0000_s2053" type="#_x0000_t136" alt="" style="position:absolute;margin-left:0;margin-top:0;width:434.75pt;height:260.85pt;rotation:315;z-index:-251652092;mso-wrap-edited:f;mso-width-percent:0;mso-height-percent:0;mso-position-horizontal:center;mso-position-horizontal-relative:margin;mso-position-vertical:center;mso-position-vertical-relative:margin;mso-width-percent:0;mso-height-percent:0" o:allowincell="f" fillcolor="#bfbfbf [2412]" stroked="f">
          <v:fill opacity=".5"/>
          <v:textpath style="font-family:&quot;Calibri&quot;;font-size:1pt" string="BOZZA"/>
          <w10:wrap anchorx="margin" anchory="margin"/>
        </v:shape>
      </w:pict>
    </w:r>
    <w:r w:rsidR="008B61DE">
      <w:rPr>
        <w:noProof/>
        <w:lang w:eastAsia="it-IT"/>
      </w:rPr>
      <w:drawing>
        <wp:anchor distT="0" distB="0" distL="0" distR="0" simplePos="0" relativeHeight="251658244" behindDoc="1" locked="0" layoutInCell="1" allowOverlap="1" wp14:anchorId="4CAF1859" wp14:editId="7445DFB4">
          <wp:simplePos x="0" y="0"/>
          <wp:positionH relativeFrom="page">
            <wp:posOffset>791000</wp:posOffset>
          </wp:positionH>
          <wp:positionV relativeFrom="page">
            <wp:posOffset>475473</wp:posOffset>
          </wp:positionV>
          <wp:extent cx="3960861" cy="469803"/>
          <wp:effectExtent l="0" t="0" r="0" b="0"/>
          <wp:wrapNone/>
          <wp:docPr id="911117359" name="Immagine 911117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60861" cy="4698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F943A" w14:textId="77777777" w:rsidR="008B61DE" w:rsidRDefault="0071471B">
    <w:pPr>
      <w:pStyle w:val="Intestazione"/>
    </w:pPr>
    <w:r>
      <w:rPr>
        <w:noProof/>
      </w:rPr>
      <w:pict w14:anchorId="37A3E0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986812" o:spid="_x0000_s2052" type="#_x0000_t136" alt="" style="position:absolute;margin-left:0;margin-top:0;width:434.75pt;height:260.85pt;rotation:315;z-index:-251656188;mso-wrap-edited:f;mso-width-percent:0;mso-height-percent:0;mso-position-horizontal:center;mso-position-horizontal-relative:margin;mso-position-vertical:center;mso-position-vertical-relative:margin;mso-width-percent:0;mso-height-percent:0" o:allowincell="f" fillcolor="#bfbfbf [2412]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BA287" w14:textId="77777777" w:rsidR="008B61DE" w:rsidRDefault="0071471B">
    <w:pPr>
      <w:pStyle w:val="Intestazione"/>
    </w:pPr>
    <w:r>
      <w:rPr>
        <w:noProof/>
      </w:rPr>
      <w:pict w14:anchorId="24DF95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986816" o:spid="_x0000_s2051" type="#_x0000_t136" alt="" style="position:absolute;margin-left:0;margin-top:0;width:434.75pt;height:260.85pt;rotation:315;z-index:-251647996;mso-wrap-edited:f;mso-width-percent:0;mso-height-percent:0;mso-position-horizontal:center;mso-position-horizontal-relative:margin;mso-position-vertical:center;mso-position-vertical-relative:margin;mso-width-percent:0;mso-height-percent:0" o:allowincell="f" fillcolor="#bfbfbf [2412]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B1B42" w14:textId="77777777" w:rsidR="008B61DE" w:rsidRDefault="0071471B">
    <w:pPr>
      <w:pStyle w:val="Corpotesto"/>
      <w:spacing w:line="14" w:lineRule="auto"/>
      <w:rPr>
        <w:sz w:val="20"/>
      </w:rPr>
    </w:pPr>
    <w:r>
      <w:rPr>
        <w:noProof/>
      </w:rPr>
      <w:pict w14:anchorId="30849D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986817" o:spid="_x0000_s2050" type="#_x0000_t136" alt="" style="position:absolute;margin-left:0;margin-top:0;width:434.75pt;height:260.85pt;rotation:315;z-index:-251645948;mso-wrap-edited:f;mso-width-percent:0;mso-height-percent:0;mso-position-horizontal:center;mso-position-horizontal-relative:margin;mso-position-vertical:center;mso-position-vertical-relative:margin;mso-width-percent:0;mso-height-percent:0" o:allowincell="f" fillcolor="#bfbfbf [2412]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3FDB" w14:textId="77777777" w:rsidR="008B61DE" w:rsidRDefault="0071471B">
    <w:pPr>
      <w:pStyle w:val="Intestazione"/>
    </w:pPr>
    <w:r>
      <w:rPr>
        <w:noProof/>
      </w:rPr>
      <w:pict w14:anchorId="6A97E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986815" o:spid="_x0000_s2049" type="#_x0000_t136" alt="" style="position:absolute;margin-left:0;margin-top:0;width:434.75pt;height:260.85pt;rotation:315;z-index:-251650044;mso-wrap-edited:f;mso-width-percent:0;mso-height-percent:0;mso-position-horizontal:center;mso-position-horizontal-relative:margin;mso-position-vertical:center;mso-position-vertical-relative:margin;mso-width-percent:0;mso-height-percent:0" o:allowincell="f" fillcolor="#bfbfbf [2412]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EEC"/>
    <w:multiLevelType w:val="hybridMultilevel"/>
    <w:tmpl w:val="83F4BDC0"/>
    <w:lvl w:ilvl="0" w:tplc="4CA0E9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56F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/>
        <w:iCs/>
        <w:spacing w:val="-2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it-IT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t-IT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t-IT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t-IT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t-IT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t-IT" w:eastAsia="en-US" w:bidi="ar-SA"/>
      </w:rPr>
    </w:lvl>
  </w:abstractNum>
  <w:abstractNum w:abstractNumId="2">
    <w:nsid w:val="17E42A7A"/>
    <w:multiLevelType w:val="hybridMultilevel"/>
    <w:tmpl w:val="AFFA9DE0"/>
    <w:lvl w:ilvl="0" w:tplc="9EF0C7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41B58"/>
    <w:multiLevelType w:val="hybridMultilevel"/>
    <w:tmpl w:val="27427D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50447"/>
    <w:multiLevelType w:val="hybridMultilevel"/>
    <w:tmpl w:val="E34C5D98"/>
    <w:lvl w:ilvl="0" w:tplc="FFFFFFFF">
      <w:start w:val="1"/>
      <w:numFmt w:val="lowerLetter"/>
      <w:lvlText w:val="%1)"/>
      <w:lvlJc w:val="left"/>
      <w:pPr>
        <w:ind w:left="395" w:hanging="183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5">
    <w:nsid w:val="38304ED9"/>
    <w:multiLevelType w:val="hybridMultilevel"/>
    <w:tmpl w:val="25FA73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13F5C"/>
    <w:multiLevelType w:val="hybridMultilevel"/>
    <w:tmpl w:val="545268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82D63"/>
    <w:multiLevelType w:val="hybridMultilevel"/>
    <w:tmpl w:val="E3CC8BD4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73"/>
    <w:rsid w:val="00005600"/>
    <w:rsid w:val="000057BD"/>
    <w:rsid w:val="00033CE4"/>
    <w:rsid w:val="00037000"/>
    <w:rsid w:val="00040069"/>
    <w:rsid w:val="00045BDC"/>
    <w:rsid w:val="0005462E"/>
    <w:rsid w:val="00066098"/>
    <w:rsid w:val="000718EA"/>
    <w:rsid w:val="00080BF8"/>
    <w:rsid w:val="00096E2D"/>
    <w:rsid w:val="000A04B9"/>
    <w:rsid w:val="000A4CDF"/>
    <w:rsid w:val="000A6A29"/>
    <w:rsid w:val="000C3A72"/>
    <w:rsid w:val="000D60BF"/>
    <w:rsid w:val="000E1713"/>
    <w:rsid w:val="000F06BA"/>
    <w:rsid w:val="001100E6"/>
    <w:rsid w:val="0011610B"/>
    <w:rsid w:val="00116DC6"/>
    <w:rsid w:val="00121AC3"/>
    <w:rsid w:val="00125E3B"/>
    <w:rsid w:val="001535C2"/>
    <w:rsid w:val="00165590"/>
    <w:rsid w:val="00172345"/>
    <w:rsid w:val="001937BC"/>
    <w:rsid w:val="001A766E"/>
    <w:rsid w:val="001C50FB"/>
    <w:rsid w:val="001C6804"/>
    <w:rsid w:val="001D51AE"/>
    <w:rsid w:val="001F707D"/>
    <w:rsid w:val="00211723"/>
    <w:rsid w:val="00227272"/>
    <w:rsid w:val="00232C5B"/>
    <w:rsid w:val="00240602"/>
    <w:rsid w:val="002430CD"/>
    <w:rsid w:val="002479F0"/>
    <w:rsid w:val="002543D5"/>
    <w:rsid w:val="002644A7"/>
    <w:rsid w:val="00265D7C"/>
    <w:rsid w:val="002725F3"/>
    <w:rsid w:val="00275911"/>
    <w:rsid w:val="00282A79"/>
    <w:rsid w:val="0029087F"/>
    <w:rsid w:val="00295167"/>
    <w:rsid w:val="0029797A"/>
    <w:rsid w:val="002B0BE8"/>
    <w:rsid w:val="002B38DB"/>
    <w:rsid w:val="002B64C6"/>
    <w:rsid w:val="002D1112"/>
    <w:rsid w:val="002D1205"/>
    <w:rsid w:val="002D2CD5"/>
    <w:rsid w:val="002D43A8"/>
    <w:rsid w:val="002D6239"/>
    <w:rsid w:val="002D6487"/>
    <w:rsid w:val="002E5840"/>
    <w:rsid w:val="002E6955"/>
    <w:rsid w:val="002E7639"/>
    <w:rsid w:val="002F79D9"/>
    <w:rsid w:val="00306D22"/>
    <w:rsid w:val="00310D6F"/>
    <w:rsid w:val="00315C84"/>
    <w:rsid w:val="003253BE"/>
    <w:rsid w:val="0033333C"/>
    <w:rsid w:val="00341267"/>
    <w:rsid w:val="003618D5"/>
    <w:rsid w:val="00362E4C"/>
    <w:rsid w:val="00371D79"/>
    <w:rsid w:val="003756CF"/>
    <w:rsid w:val="00377299"/>
    <w:rsid w:val="003818EB"/>
    <w:rsid w:val="003836AD"/>
    <w:rsid w:val="00395C73"/>
    <w:rsid w:val="00397353"/>
    <w:rsid w:val="003A4C86"/>
    <w:rsid w:val="003A60DC"/>
    <w:rsid w:val="003A7628"/>
    <w:rsid w:val="003B6217"/>
    <w:rsid w:val="003D0CC8"/>
    <w:rsid w:val="003D32D8"/>
    <w:rsid w:val="003E02AD"/>
    <w:rsid w:val="003F5A33"/>
    <w:rsid w:val="00414AE6"/>
    <w:rsid w:val="00431114"/>
    <w:rsid w:val="00440059"/>
    <w:rsid w:val="0044369E"/>
    <w:rsid w:val="00446F98"/>
    <w:rsid w:val="004502BF"/>
    <w:rsid w:val="00472572"/>
    <w:rsid w:val="00476EB8"/>
    <w:rsid w:val="00484BA8"/>
    <w:rsid w:val="00492D4B"/>
    <w:rsid w:val="004B025C"/>
    <w:rsid w:val="004B31EF"/>
    <w:rsid w:val="004C0005"/>
    <w:rsid w:val="004D14BB"/>
    <w:rsid w:val="004D387B"/>
    <w:rsid w:val="004F33CA"/>
    <w:rsid w:val="00500E44"/>
    <w:rsid w:val="00505EAA"/>
    <w:rsid w:val="005132A0"/>
    <w:rsid w:val="005202D0"/>
    <w:rsid w:val="005215E6"/>
    <w:rsid w:val="0054537D"/>
    <w:rsid w:val="00547204"/>
    <w:rsid w:val="005564D2"/>
    <w:rsid w:val="005572EE"/>
    <w:rsid w:val="00560964"/>
    <w:rsid w:val="0056372A"/>
    <w:rsid w:val="00566083"/>
    <w:rsid w:val="005671BE"/>
    <w:rsid w:val="0057167D"/>
    <w:rsid w:val="005734F1"/>
    <w:rsid w:val="00590582"/>
    <w:rsid w:val="0059159E"/>
    <w:rsid w:val="005A1249"/>
    <w:rsid w:val="005A3EB7"/>
    <w:rsid w:val="005B49EA"/>
    <w:rsid w:val="005C287B"/>
    <w:rsid w:val="005C41F5"/>
    <w:rsid w:val="005C431A"/>
    <w:rsid w:val="005D1142"/>
    <w:rsid w:val="005E2C4A"/>
    <w:rsid w:val="005E4AA8"/>
    <w:rsid w:val="005E4F6E"/>
    <w:rsid w:val="005F69AF"/>
    <w:rsid w:val="00602959"/>
    <w:rsid w:val="00610CAF"/>
    <w:rsid w:val="00624864"/>
    <w:rsid w:val="00640EA1"/>
    <w:rsid w:val="00642ED4"/>
    <w:rsid w:val="00645BC5"/>
    <w:rsid w:val="006462D3"/>
    <w:rsid w:val="00646811"/>
    <w:rsid w:val="00650250"/>
    <w:rsid w:val="00654D39"/>
    <w:rsid w:val="00665914"/>
    <w:rsid w:val="00691021"/>
    <w:rsid w:val="0069317C"/>
    <w:rsid w:val="006A7690"/>
    <w:rsid w:val="006C1E38"/>
    <w:rsid w:val="006C6647"/>
    <w:rsid w:val="006C7666"/>
    <w:rsid w:val="006E4587"/>
    <w:rsid w:val="006F006F"/>
    <w:rsid w:val="006F029E"/>
    <w:rsid w:val="006F34CF"/>
    <w:rsid w:val="00703567"/>
    <w:rsid w:val="00706A60"/>
    <w:rsid w:val="0071471B"/>
    <w:rsid w:val="0071529B"/>
    <w:rsid w:val="00722C32"/>
    <w:rsid w:val="00736C2E"/>
    <w:rsid w:val="0076161E"/>
    <w:rsid w:val="00762914"/>
    <w:rsid w:val="00781651"/>
    <w:rsid w:val="007A582D"/>
    <w:rsid w:val="007A7571"/>
    <w:rsid w:val="007B24E3"/>
    <w:rsid w:val="007D099E"/>
    <w:rsid w:val="007D1A65"/>
    <w:rsid w:val="007D387E"/>
    <w:rsid w:val="007D7A77"/>
    <w:rsid w:val="007E0CB1"/>
    <w:rsid w:val="007E7B94"/>
    <w:rsid w:val="0081215D"/>
    <w:rsid w:val="008479E1"/>
    <w:rsid w:val="00850469"/>
    <w:rsid w:val="0085308D"/>
    <w:rsid w:val="008615A1"/>
    <w:rsid w:val="00884776"/>
    <w:rsid w:val="0089160D"/>
    <w:rsid w:val="008A438B"/>
    <w:rsid w:val="008A75EE"/>
    <w:rsid w:val="008B61DE"/>
    <w:rsid w:val="008D055B"/>
    <w:rsid w:val="008D0CCF"/>
    <w:rsid w:val="008F7036"/>
    <w:rsid w:val="00917F66"/>
    <w:rsid w:val="00926A1F"/>
    <w:rsid w:val="0094377F"/>
    <w:rsid w:val="009515A0"/>
    <w:rsid w:val="009556BC"/>
    <w:rsid w:val="00961B68"/>
    <w:rsid w:val="0099070A"/>
    <w:rsid w:val="009B09F1"/>
    <w:rsid w:val="009B67A7"/>
    <w:rsid w:val="009C0F90"/>
    <w:rsid w:val="009C1430"/>
    <w:rsid w:val="009D4EC5"/>
    <w:rsid w:val="00A03616"/>
    <w:rsid w:val="00A1261A"/>
    <w:rsid w:val="00A345C9"/>
    <w:rsid w:val="00A37A5B"/>
    <w:rsid w:val="00A51C3C"/>
    <w:rsid w:val="00A70A12"/>
    <w:rsid w:val="00A726E6"/>
    <w:rsid w:val="00A7520C"/>
    <w:rsid w:val="00A93FD9"/>
    <w:rsid w:val="00AA5268"/>
    <w:rsid w:val="00AA65C0"/>
    <w:rsid w:val="00AB5C41"/>
    <w:rsid w:val="00AD017E"/>
    <w:rsid w:val="00AD3F70"/>
    <w:rsid w:val="00AF4EDD"/>
    <w:rsid w:val="00AF606D"/>
    <w:rsid w:val="00AF7E86"/>
    <w:rsid w:val="00B22A8D"/>
    <w:rsid w:val="00B31212"/>
    <w:rsid w:val="00B502AA"/>
    <w:rsid w:val="00B535B8"/>
    <w:rsid w:val="00B602DE"/>
    <w:rsid w:val="00B61294"/>
    <w:rsid w:val="00B71E9A"/>
    <w:rsid w:val="00B80940"/>
    <w:rsid w:val="00BB018B"/>
    <w:rsid w:val="00BB297F"/>
    <w:rsid w:val="00BC20AB"/>
    <w:rsid w:val="00BC797B"/>
    <w:rsid w:val="00BD6D4F"/>
    <w:rsid w:val="00BD7FD3"/>
    <w:rsid w:val="00BE5E94"/>
    <w:rsid w:val="00BF3931"/>
    <w:rsid w:val="00C17489"/>
    <w:rsid w:val="00C20639"/>
    <w:rsid w:val="00C21540"/>
    <w:rsid w:val="00C23749"/>
    <w:rsid w:val="00C307C7"/>
    <w:rsid w:val="00C43AD7"/>
    <w:rsid w:val="00C448BD"/>
    <w:rsid w:val="00C66221"/>
    <w:rsid w:val="00C75E3F"/>
    <w:rsid w:val="00C81F58"/>
    <w:rsid w:val="00C84B5F"/>
    <w:rsid w:val="00CA452E"/>
    <w:rsid w:val="00CA4625"/>
    <w:rsid w:val="00CA73EA"/>
    <w:rsid w:val="00CA760A"/>
    <w:rsid w:val="00CB15AF"/>
    <w:rsid w:val="00CB7BD5"/>
    <w:rsid w:val="00CC2272"/>
    <w:rsid w:val="00CC467D"/>
    <w:rsid w:val="00CD086B"/>
    <w:rsid w:val="00CD31B3"/>
    <w:rsid w:val="00CE0FC0"/>
    <w:rsid w:val="00CE148A"/>
    <w:rsid w:val="00CE1956"/>
    <w:rsid w:val="00CF465F"/>
    <w:rsid w:val="00D15D4E"/>
    <w:rsid w:val="00D23058"/>
    <w:rsid w:val="00D3065A"/>
    <w:rsid w:val="00D32115"/>
    <w:rsid w:val="00D32E48"/>
    <w:rsid w:val="00D37FE3"/>
    <w:rsid w:val="00D419A1"/>
    <w:rsid w:val="00D467F2"/>
    <w:rsid w:val="00D54FF7"/>
    <w:rsid w:val="00D66BDD"/>
    <w:rsid w:val="00D74072"/>
    <w:rsid w:val="00D851F7"/>
    <w:rsid w:val="00D901FD"/>
    <w:rsid w:val="00D90881"/>
    <w:rsid w:val="00D95A0A"/>
    <w:rsid w:val="00DD0F9F"/>
    <w:rsid w:val="00DF33C8"/>
    <w:rsid w:val="00DF6BFE"/>
    <w:rsid w:val="00E07050"/>
    <w:rsid w:val="00E2240F"/>
    <w:rsid w:val="00E22828"/>
    <w:rsid w:val="00E22BB1"/>
    <w:rsid w:val="00E412EC"/>
    <w:rsid w:val="00E4171D"/>
    <w:rsid w:val="00E4586F"/>
    <w:rsid w:val="00E55A1C"/>
    <w:rsid w:val="00E62AF9"/>
    <w:rsid w:val="00E63866"/>
    <w:rsid w:val="00E72D33"/>
    <w:rsid w:val="00E76A61"/>
    <w:rsid w:val="00E81F72"/>
    <w:rsid w:val="00E81F7A"/>
    <w:rsid w:val="00E858C2"/>
    <w:rsid w:val="00E90A3E"/>
    <w:rsid w:val="00E91C28"/>
    <w:rsid w:val="00E96E63"/>
    <w:rsid w:val="00EA3AC2"/>
    <w:rsid w:val="00EB10E7"/>
    <w:rsid w:val="00EB704C"/>
    <w:rsid w:val="00EC1E66"/>
    <w:rsid w:val="00ED02E6"/>
    <w:rsid w:val="00EE4DBD"/>
    <w:rsid w:val="00EE6812"/>
    <w:rsid w:val="00EF018D"/>
    <w:rsid w:val="00EF668E"/>
    <w:rsid w:val="00F06B14"/>
    <w:rsid w:val="00F210B9"/>
    <w:rsid w:val="00F27F3C"/>
    <w:rsid w:val="00F44B37"/>
    <w:rsid w:val="00F70236"/>
    <w:rsid w:val="00F852C5"/>
    <w:rsid w:val="00F87093"/>
    <w:rsid w:val="00F90E95"/>
    <w:rsid w:val="00F92C22"/>
    <w:rsid w:val="00FA622D"/>
    <w:rsid w:val="00FB0DB5"/>
    <w:rsid w:val="00FB16E1"/>
    <w:rsid w:val="00FF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49E7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933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46"/>
      <w:ind w:left="112" w:hanging="361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112"/>
      <w:outlineLvl w:val="2"/>
    </w:pPr>
    <w:rPr>
      <w:b/>
      <w:bCs/>
      <w:u w:val="single" w:color="000000"/>
    </w:rPr>
  </w:style>
  <w:style w:type="paragraph" w:styleId="Titolo4">
    <w:name w:val="heading 4"/>
    <w:basedOn w:val="Normale"/>
    <w:uiPriority w:val="9"/>
    <w:unhideWhenUsed/>
    <w:qFormat/>
    <w:pPr>
      <w:ind w:left="1293" w:hanging="721"/>
      <w:outlineLvl w:val="3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2D1205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Sommario1">
    <w:name w:val="toc 1"/>
    <w:basedOn w:val="Normale"/>
    <w:uiPriority w:val="39"/>
    <w:qFormat/>
    <w:pPr>
      <w:spacing w:before="31"/>
      <w:ind w:left="652" w:hanging="441"/>
    </w:pPr>
    <w:rPr>
      <w:b/>
      <w:bCs/>
    </w:rPr>
  </w:style>
  <w:style w:type="paragraph" w:styleId="Sommario2">
    <w:name w:val="toc 2"/>
    <w:basedOn w:val="Normale"/>
    <w:uiPriority w:val="39"/>
    <w:qFormat/>
    <w:pPr>
      <w:spacing w:before="120"/>
      <w:ind w:left="1094" w:hanging="660"/>
    </w:pPr>
    <w:rPr>
      <w:b/>
      <w:bCs/>
    </w:rPr>
  </w:style>
  <w:style w:type="paragraph" w:styleId="Sommario3">
    <w:name w:val="toc 3"/>
    <w:basedOn w:val="Normale"/>
    <w:uiPriority w:val="39"/>
    <w:qFormat/>
    <w:pPr>
      <w:spacing w:before="120"/>
      <w:ind w:left="1533" w:hanging="882"/>
    </w:pPr>
    <w:rPr>
      <w:b/>
      <w:bCs/>
      <w:i/>
      <w:iCs/>
    </w:rPr>
  </w:style>
  <w:style w:type="paragraph" w:styleId="Sommario4">
    <w:name w:val="toc 4"/>
    <w:basedOn w:val="Normale"/>
    <w:uiPriority w:val="1"/>
    <w:qFormat/>
    <w:pPr>
      <w:spacing w:before="22"/>
      <w:ind w:left="1094"/>
    </w:p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27"/>
      <w:ind w:left="579" w:right="596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34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7257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2572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72572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37A5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37A5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A12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24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A12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249"/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5A12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CC467D"/>
    <w:rPr>
      <w:rFonts w:ascii="Calibri" w:eastAsia="Calibri" w:hAnsi="Calibri" w:cs="Calibri"/>
      <w:lang w:val="it-IT"/>
    </w:rPr>
  </w:style>
  <w:style w:type="table" w:customStyle="1" w:styleId="Grigliatabella1">
    <w:name w:val="Griglia tabella1"/>
    <w:basedOn w:val="Tabellanormale"/>
    <w:next w:val="Grigliatabella"/>
    <w:uiPriority w:val="39"/>
    <w:rsid w:val="0059159E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91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C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C2E"/>
    <w:rPr>
      <w:rFonts w:ascii="Tahoma" w:eastAsia="Calibri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semiHidden/>
    <w:unhideWhenUsed/>
    <w:rsid w:val="00BB297F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75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75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75EE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75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75EE"/>
    <w:rPr>
      <w:rFonts w:ascii="Calibri" w:eastAsia="Calibri" w:hAnsi="Calibri" w:cs="Calibri"/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933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46"/>
      <w:ind w:left="112" w:hanging="361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112"/>
      <w:outlineLvl w:val="2"/>
    </w:pPr>
    <w:rPr>
      <w:b/>
      <w:bCs/>
      <w:u w:val="single" w:color="000000"/>
    </w:rPr>
  </w:style>
  <w:style w:type="paragraph" w:styleId="Titolo4">
    <w:name w:val="heading 4"/>
    <w:basedOn w:val="Normale"/>
    <w:uiPriority w:val="9"/>
    <w:unhideWhenUsed/>
    <w:qFormat/>
    <w:pPr>
      <w:ind w:left="1293" w:hanging="721"/>
      <w:outlineLvl w:val="3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2D1205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Sommario1">
    <w:name w:val="toc 1"/>
    <w:basedOn w:val="Normale"/>
    <w:uiPriority w:val="39"/>
    <w:qFormat/>
    <w:pPr>
      <w:spacing w:before="31"/>
      <w:ind w:left="652" w:hanging="441"/>
    </w:pPr>
    <w:rPr>
      <w:b/>
      <w:bCs/>
    </w:rPr>
  </w:style>
  <w:style w:type="paragraph" w:styleId="Sommario2">
    <w:name w:val="toc 2"/>
    <w:basedOn w:val="Normale"/>
    <w:uiPriority w:val="39"/>
    <w:qFormat/>
    <w:pPr>
      <w:spacing w:before="120"/>
      <w:ind w:left="1094" w:hanging="660"/>
    </w:pPr>
    <w:rPr>
      <w:b/>
      <w:bCs/>
    </w:rPr>
  </w:style>
  <w:style w:type="paragraph" w:styleId="Sommario3">
    <w:name w:val="toc 3"/>
    <w:basedOn w:val="Normale"/>
    <w:uiPriority w:val="39"/>
    <w:qFormat/>
    <w:pPr>
      <w:spacing w:before="120"/>
      <w:ind w:left="1533" w:hanging="882"/>
    </w:pPr>
    <w:rPr>
      <w:b/>
      <w:bCs/>
      <w:i/>
      <w:iCs/>
    </w:rPr>
  </w:style>
  <w:style w:type="paragraph" w:styleId="Sommario4">
    <w:name w:val="toc 4"/>
    <w:basedOn w:val="Normale"/>
    <w:uiPriority w:val="1"/>
    <w:qFormat/>
    <w:pPr>
      <w:spacing w:before="22"/>
      <w:ind w:left="1094"/>
    </w:p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27"/>
      <w:ind w:left="579" w:right="596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34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7257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2572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72572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37A5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37A5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A12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24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A12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249"/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5A12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CC467D"/>
    <w:rPr>
      <w:rFonts w:ascii="Calibri" w:eastAsia="Calibri" w:hAnsi="Calibri" w:cs="Calibri"/>
      <w:lang w:val="it-IT"/>
    </w:rPr>
  </w:style>
  <w:style w:type="table" w:customStyle="1" w:styleId="Grigliatabella1">
    <w:name w:val="Griglia tabella1"/>
    <w:basedOn w:val="Tabellanormale"/>
    <w:next w:val="Grigliatabella"/>
    <w:uiPriority w:val="39"/>
    <w:rsid w:val="0059159E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91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C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C2E"/>
    <w:rPr>
      <w:rFonts w:ascii="Tahoma" w:eastAsia="Calibri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semiHidden/>
    <w:unhideWhenUsed/>
    <w:rsid w:val="00BB297F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75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75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75EE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75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75EE"/>
    <w:rPr>
      <w:rFonts w:ascii="Calibri" w:eastAsia="Calibri" w:hAnsi="Calibri" w:cs="Calibri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B534-5BF2-4F2D-8BBE-F2ACC388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2152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Links>
    <vt:vector size="60" baseType="variant"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_Toc142386280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_Toc142386279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_Toc142386276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_Toc142386275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_Toc142386274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_Toc142386273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_Toc142386272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_Toc142386271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_Toc142386270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_Toc142386269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Avaldi Vera Maria</dc:creator>
  <cp:lastModifiedBy>Pagliacci Donatella</cp:lastModifiedBy>
  <cp:revision>3</cp:revision>
  <dcterms:created xsi:type="dcterms:W3CDTF">2024-03-18T17:09:00Z</dcterms:created>
  <dcterms:modified xsi:type="dcterms:W3CDTF">2024-03-18T17:09:00Z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2023-08-07T00:00:00Z</vt:filetime>
  </property>
</Properties>
</file>